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EE" w:rsidRDefault="00C335EE" w:rsidP="009A1AD5">
      <w:pPr>
        <w:rPr>
          <w:rFonts w:ascii="TVNordEF-Regular" w:hAnsi="TVNordEF-Regular"/>
          <w:b/>
          <w:sz w:val="36"/>
          <w:szCs w:val="36"/>
        </w:rPr>
      </w:pPr>
      <w:r w:rsidRPr="00C335EE">
        <w:rPr>
          <w:rFonts w:ascii="TVNordEF-Regular" w:hAnsi="TVNordEF-Regular"/>
          <w:b/>
          <w:sz w:val="36"/>
          <w:szCs w:val="36"/>
        </w:rPr>
        <w:t>Project: App-Side Down</w:t>
      </w:r>
    </w:p>
    <w:p w:rsidR="00C335EE" w:rsidRPr="00C335EE" w:rsidRDefault="00C335EE" w:rsidP="009A1AD5">
      <w:pPr>
        <w:rPr>
          <w:rFonts w:ascii="TVNordEF-Regular" w:hAnsi="TVNordEF-Regular"/>
          <w:b/>
          <w:sz w:val="36"/>
          <w:szCs w:val="36"/>
        </w:rPr>
      </w:pPr>
    </w:p>
    <w:p w:rsidR="009A1AD5" w:rsidRPr="009A1AD5" w:rsidRDefault="00C335EE" w:rsidP="009A1AD5">
      <w:pPr>
        <w:rPr>
          <w:rFonts w:ascii="TVNordEF-Regular" w:hAnsi="TVNordEF-Regular"/>
          <w:b/>
          <w:sz w:val="36"/>
          <w:szCs w:val="36"/>
          <w:u w:val="single"/>
        </w:rPr>
      </w:pPr>
      <w:r>
        <w:rPr>
          <w:rFonts w:ascii="TVNordEF-Regular" w:hAnsi="TVNordEF-Regular"/>
          <w:b/>
          <w:sz w:val="36"/>
          <w:szCs w:val="36"/>
          <w:u w:val="single"/>
        </w:rPr>
        <w:t>List of Estimate Changes</w:t>
      </w:r>
      <w:r w:rsidR="009A1AD5" w:rsidRPr="009A1AD5">
        <w:rPr>
          <w:rFonts w:ascii="TVNordEF-Regular" w:hAnsi="TVNordEF-Regular"/>
          <w:b/>
          <w:sz w:val="36"/>
          <w:szCs w:val="36"/>
          <w:u w:val="single"/>
        </w:rPr>
        <w:t>:</w:t>
      </w:r>
    </w:p>
    <w:p w:rsidR="009A1AD5" w:rsidRDefault="009A1AD5" w:rsidP="009A1AD5">
      <w:pPr>
        <w:rPr>
          <w:rFonts w:ascii="TVNordEF-Regular" w:hAnsi="TVNordEF-Regular"/>
          <w:b/>
          <w:u w:val="single"/>
        </w:rPr>
      </w:pPr>
    </w:p>
    <w:p w:rsidR="00103371" w:rsidRDefault="00103371" w:rsidP="00C335EE">
      <w:pPr>
        <w:pStyle w:val="ListParagraph"/>
        <w:numPr>
          <w:ilvl w:val="0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Fire Alarm:</w:t>
      </w:r>
    </w:p>
    <w:p w:rsidR="00103371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I</w:t>
      </w:r>
      <w:r w:rsidR="00C335EE" w:rsidRPr="00C335EE">
        <w:rPr>
          <w:rFonts w:ascii="TVNordEF-Regular" w:hAnsi="TVNordEF-Regular"/>
        </w:rPr>
        <w:t xml:space="preserve">nitial </w:t>
      </w:r>
      <w:r w:rsidRPr="00C335EE">
        <w:rPr>
          <w:rFonts w:ascii="TVNordEF-Regular" w:hAnsi="TVNordEF-Regular"/>
        </w:rPr>
        <w:t>estimate</w:t>
      </w:r>
      <w:r>
        <w:rPr>
          <w:rFonts w:ascii="TVNordEF-Regular" w:hAnsi="TVNordEF-Regular"/>
        </w:rPr>
        <w:t>: missing</w:t>
      </w:r>
      <w:r w:rsidR="00C335EE">
        <w:rPr>
          <w:rFonts w:ascii="TVNordEF-Regular" w:hAnsi="TVNordEF-Regular"/>
        </w:rPr>
        <w:t xml:space="preserve"> fire alarm rough-in.  </w:t>
      </w:r>
    </w:p>
    <w:p w:rsidR="00C335EE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Final Estimate: Include fire alarm rough in take-off.</w:t>
      </w:r>
      <w:r w:rsidR="000244E4">
        <w:rPr>
          <w:rFonts w:ascii="TVNordEF-Regular" w:hAnsi="TVNordEF-Regular"/>
        </w:rPr>
        <w:t xml:space="preserve"> </w:t>
      </w:r>
      <w:r>
        <w:rPr>
          <w:rFonts w:ascii="TVNordEF-Regular" w:hAnsi="TVNordEF-Regular"/>
        </w:rPr>
        <w:t xml:space="preserve">Value: </w:t>
      </w:r>
      <w:r w:rsidR="00F61005" w:rsidRPr="00F61005">
        <w:rPr>
          <w:rFonts w:ascii="TVNordEF-Regular" w:hAnsi="TVNordEF-Regular"/>
          <w:b/>
        </w:rPr>
        <w:t>&lt;$165,000&gt;</w:t>
      </w:r>
    </w:p>
    <w:p w:rsidR="00C335EE" w:rsidRDefault="00C335EE" w:rsidP="00C335EE">
      <w:pPr>
        <w:pStyle w:val="ListParagraph"/>
        <w:rPr>
          <w:rFonts w:ascii="TVNordEF-Regular" w:hAnsi="TVNordEF-Regular"/>
        </w:rPr>
      </w:pPr>
    </w:p>
    <w:p w:rsidR="00103371" w:rsidRDefault="00C335EE" w:rsidP="00C335EE">
      <w:pPr>
        <w:pStyle w:val="ListParagraph"/>
        <w:numPr>
          <w:ilvl w:val="0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A/V </w:t>
      </w:r>
      <w:r w:rsidR="00103371">
        <w:rPr>
          <w:rFonts w:ascii="TVNordEF-Regular" w:hAnsi="TVNordEF-Regular"/>
        </w:rPr>
        <w:t>Sub:</w:t>
      </w:r>
      <w:r w:rsidR="00500C89">
        <w:rPr>
          <w:rFonts w:ascii="TVNordEF-Regular" w:hAnsi="TVNordEF-Regular"/>
        </w:rPr>
        <w:t xml:space="preserve">  </w:t>
      </w:r>
    </w:p>
    <w:p w:rsidR="00103371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Initial estimate: </w:t>
      </w:r>
      <w:r w:rsidR="00500C89">
        <w:rPr>
          <w:rFonts w:ascii="TVNordEF-Regular" w:hAnsi="TVNordEF-Regular"/>
        </w:rPr>
        <w:t>AV was excluded in the scope letter as directed in RFI responses.</w:t>
      </w:r>
      <w:r>
        <w:rPr>
          <w:rFonts w:ascii="TVNordEF-Regular" w:hAnsi="TVNordEF-Regular"/>
        </w:rPr>
        <w:t xml:space="preserve">  Sub costs included in subcontracts.</w:t>
      </w:r>
    </w:p>
    <w:p w:rsidR="00103371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Final Estimate: Delete sub costs</w:t>
      </w:r>
    </w:p>
    <w:p w:rsidR="00C335EE" w:rsidRPr="00103371" w:rsidRDefault="00103371" w:rsidP="00103371">
      <w:pPr>
        <w:ind w:left="720" w:firstLine="720"/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Value: </w:t>
      </w:r>
      <w:r w:rsidR="000244E4" w:rsidRPr="00103371">
        <w:rPr>
          <w:rFonts w:ascii="TVNordEF-Regular" w:hAnsi="TVNordEF-Regular"/>
          <w:b/>
        </w:rPr>
        <w:t>$98,172</w:t>
      </w:r>
      <w:r w:rsidR="00500C89" w:rsidRPr="00103371">
        <w:rPr>
          <w:rFonts w:ascii="TVNordEF-Regular" w:hAnsi="TVNordEF-Regular"/>
          <w:b/>
        </w:rPr>
        <w:t xml:space="preserve"> </w:t>
      </w:r>
    </w:p>
    <w:p w:rsidR="00C335EE" w:rsidRPr="00C335EE" w:rsidRDefault="00C335EE" w:rsidP="00C335EE">
      <w:pPr>
        <w:pStyle w:val="ListParagraph"/>
        <w:rPr>
          <w:rFonts w:ascii="TVNordEF-Regular" w:hAnsi="TVNordEF-Regular"/>
        </w:rPr>
      </w:pPr>
    </w:p>
    <w:p w:rsidR="00103371" w:rsidRDefault="00103371" w:rsidP="00C335EE">
      <w:pPr>
        <w:pStyle w:val="ListParagraph"/>
        <w:numPr>
          <w:ilvl w:val="0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Coring:</w:t>
      </w:r>
    </w:p>
    <w:p w:rsidR="00103371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I</w:t>
      </w:r>
      <w:r w:rsidR="00C335EE">
        <w:rPr>
          <w:rFonts w:ascii="TVNordEF-Regular" w:hAnsi="TVNordEF-Regular"/>
        </w:rPr>
        <w:t>nitial estimate</w:t>
      </w:r>
      <w:r>
        <w:rPr>
          <w:rFonts w:ascii="TVNordEF-Regular" w:hAnsi="TVNordEF-Regular"/>
        </w:rPr>
        <w:t>-</w:t>
      </w:r>
      <w:r w:rsidR="00C335EE">
        <w:rPr>
          <w:rFonts w:ascii="TVNordEF-Regular" w:hAnsi="TVNordEF-Regular"/>
        </w:rPr>
        <w:t xml:space="preserve"> </w:t>
      </w:r>
      <w:r>
        <w:rPr>
          <w:rFonts w:ascii="TVNordEF-Regular" w:hAnsi="TVNordEF-Regular"/>
        </w:rPr>
        <w:t>C</w:t>
      </w:r>
      <w:r w:rsidR="00C335EE">
        <w:rPr>
          <w:rFonts w:ascii="TVNordEF-Regular" w:hAnsi="TVNordEF-Regular"/>
        </w:rPr>
        <w:t xml:space="preserve">oring </w:t>
      </w:r>
      <w:r w:rsidR="00500C89">
        <w:rPr>
          <w:rFonts w:ascii="TVNordEF-Regular" w:hAnsi="TVNordEF-Regular"/>
        </w:rPr>
        <w:t xml:space="preserve">cost </w:t>
      </w:r>
      <w:r>
        <w:rPr>
          <w:rFonts w:ascii="TVNordEF-Regular" w:hAnsi="TVNordEF-Regular"/>
        </w:rPr>
        <w:t>included</w:t>
      </w:r>
      <w:r w:rsidR="00500C89">
        <w:rPr>
          <w:rFonts w:ascii="TVNordEF-Regular" w:hAnsi="TVNordEF-Regular"/>
        </w:rPr>
        <w:t xml:space="preserve"> in subcontracts</w:t>
      </w:r>
      <w:r>
        <w:rPr>
          <w:rFonts w:ascii="TVNordEF-Regular" w:hAnsi="TVNordEF-Regular"/>
        </w:rPr>
        <w:t xml:space="preserve"> and then doubled up in the body of the estimate</w:t>
      </w:r>
      <w:r w:rsidR="00500C89">
        <w:rPr>
          <w:rFonts w:ascii="TVNordEF-Regular" w:hAnsi="TVNordEF-Regular"/>
        </w:rPr>
        <w:t xml:space="preserve">.  </w:t>
      </w:r>
    </w:p>
    <w:p w:rsidR="00103371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Final estimate-</w:t>
      </w:r>
      <w:r w:rsidR="00C335EE">
        <w:rPr>
          <w:rFonts w:ascii="TVNordEF-Regular" w:hAnsi="TVNordEF-Regular"/>
        </w:rPr>
        <w:t xml:space="preserve"> </w:t>
      </w:r>
      <w:r>
        <w:rPr>
          <w:rFonts w:ascii="TVNordEF-Regular" w:hAnsi="TVNordEF-Regular"/>
        </w:rPr>
        <w:t>Delete coring from the body of the estimate</w:t>
      </w:r>
      <w:r w:rsidR="00C335EE">
        <w:rPr>
          <w:rFonts w:ascii="TVNordEF-Regular" w:hAnsi="TVNordEF-Regular"/>
        </w:rPr>
        <w:t>.</w:t>
      </w:r>
      <w:r w:rsidR="00F61005">
        <w:rPr>
          <w:rFonts w:ascii="TVNordEF-Regular" w:hAnsi="TVNordEF-Regular"/>
        </w:rPr>
        <w:t xml:space="preserve"> </w:t>
      </w:r>
    </w:p>
    <w:p w:rsidR="00C335EE" w:rsidRDefault="00103371" w:rsidP="00103371">
      <w:pPr>
        <w:pStyle w:val="ListParagraph"/>
        <w:ind w:left="1440"/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Value: </w:t>
      </w:r>
      <w:r w:rsidR="008F401B" w:rsidRPr="008F401B">
        <w:rPr>
          <w:rFonts w:ascii="TVNordEF-Regular" w:hAnsi="TVNordEF-Regular"/>
          <w:b/>
        </w:rPr>
        <w:t>$30,000</w:t>
      </w:r>
    </w:p>
    <w:p w:rsidR="00C335EE" w:rsidRPr="00C335EE" w:rsidRDefault="00C335EE" w:rsidP="00C335EE">
      <w:pPr>
        <w:pStyle w:val="ListParagraph"/>
        <w:rPr>
          <w:rFonts w:ascii="TVNordEF-Regular" w:hAnsi="TVNordEF-Regular"/>
        </w:rPr>
      </w:pPr>
      <w:bookmarkStart w:id="0" w:name="_GoBack"/>
      <w:bookmarkEnd w:id="0"/>
    </w:p>
    <w:p w:rsidR="00C335EE" w:rsidRDefault="00500C89" w:rsidP="00C335EE">
      <w:pPr>
        <w:pStyle w:val="ListParagraph"/>
        <w:numPr>
          <w:ilvl w:val="0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Quoted Materi</w:t>
      </w:r>
      <w:r w:rsidR="00103371">
        <w:rPr>
          <w:rFonts w:ascii="TVNordEF-Regular" w:hAnsi="TVNordEF-Regular"/>
        </w:rPr>
        <w:t>a</w:t>
      </w:r>
      <w:r>
        <w:rPr>
          <w:rFonts w:ascii="TVNordEF-Regular" w:hAnsi="TVNordEF-Regular"/>
        </w:rPr>
        <w:t>l:</w:t>
      </w:r>
    </w:p>
    <w:p w:rsidR="00C335EE" w:rsidRDefault="00C335EE" w:rsidP="00C335EE">
      <w:pPr>
        <w:rPr>
          <w:rFonts w:ascii="TVNordEF-Regular" w:hAnsi="TVNordEF-Regular"/>
        </w:rPr>
      </w:pPr>
    </w:p>
    <w:tbl>
      <w:tblPr>
        <w:tblStyle w:val="TableGrid"/>
        <w:tblW w:w="9090" w:type="dxa"/>
        <w:tblInd w:w="828" w:type="dxa"/>
        <w:tblLook w:val="04A0" w:firstRow="1" w:lastRow="0" w:firstColumn="1" w:lastColumn="0" w:noHBand="0" w:noVBand="1"/>
      </w:tblPr>
      <w:tblGrid>
        <w:gridCol w:w="4140"/>
        <w:gridCol w:w="4950"/>
      </w:tblGrid>
      <w:tr w:rsidR="00C335EE" w:rsidRPr="00C335EE" w:rsidTr="00C335EE">
        <w:tc>
          <w:tcPr>
            <w:tcW w:w="4140" w:type="dxa"/>
          </w:tcPr>
          <w:p w:rsidR="00C335EE" w:rsidRPr="00C335EE" w:rsidRDefault="00C335EE" w:rsidP="00C335EE">
            <w:pPr>
              <w:jc w:val="center"/>
              <w:rPr>
                <w:rFonts w:ascii="TVNordEF-Regular" w:hAnsi="TVNordEF-Regular"/>
                <w:b/>
              </w:rPr>
            </w:pPr>
            <w:r w:rsidRPr="00C335EE">
              <w:rPr>
                <w:rFonts w:ascii="TVNordEF-Regular" w:hAnsi="TVNordEF-Regular"/>
                <w:b/>
              </w:rPr>
              <w:t>Initial Estimate</w:t>
            </w:r>
          </w:p>
        </w:tc>
        <w:tc>
          <w:tcPr>
            <w:tcW w:w="4950" w:type="dxa"/>
          </w:tcPr>
          <w:p w:rsidR="00C335EE" w:rsidRPr="00C335EE" w:rsidRDefault="00C335EE" w:rsidP="00C335EE">
            <w:pPr>
              <w:jc w:val="center"/>
              <w:rPr>
                <w:rFonts w:ascii="TVNordEF-Regular" w:hAnsi="TVNordEF-Regular"/>
                <w:b/>
              </w:rPr>
            </w:pPr>
            <w:r w:rsidRPr="00C335EE">
              <w:rPr>
                <w:rFonts w:ascii="TVNordEF-Regular" w:hAnsi="TVNordEF-Regular"/>
                <w:b/>
              </w:rPr>
              <w:t>Final Estimate</w:t>
            </w:r>
          </w:p>
        </w:tc>
      </w:tr>
      <w:tr w:rsidR="00C335EE" w:rsidTr="00C335EE">
        <w:tc>
          <w:tcPr>
            <w:tcW w:w="4140" w:type="dxa"/>
          </w:tcPr>
          <w:p w:rsidR="00C335EE" w:rsidRDefault="00C335EE" w:rsidP="00C335EE">
            <w:pPr>
              <w:rPr>
                <w:rFonts w:ascii="TVNordEF-Regular" w:hAnsi="TVNordEF-Regular"/>
              </w:rPr>
            </w:pPr>
            <w:r>
              <w:rPr>
                <w:rFonts w:ascii="TVNordEF-Regular" w:hAnsi="TVNordEF-Regular"/>
              </w:rPr>
              <w:t>Distribution: Square D - $31,457</w:t>
            </w:r>
          </w:p>
        </w:tc>
        <w:tc>
          <w:tcPr>
            <w:tcW w:w="4950" w:type="dxa"/>
          </w:tcPr>
          <w:p w:rsidR="00C335EE" w:rsidRDefault="00C335EE" w:rsidP="00C335EE">
            <w:pPr>
              <w:rPr>
                <w:rFonts w:ascii="TVNordEF-Regular" w:hAnsi="TVNordEF-Regular"/>
              </w:rPr>
            </w:pPr>
            <w:r>
              <w:rPr>
                <w:rFonts w:ascii="TVNordEF-Regular" w:hAnsi="TVNordEF-Regular"/>
              </w:rPr>
              <w:t>Distribution: Eaton - $36,510</w:t>
            </w:r>
          </w:p>
        </w:tc>
      </w:tr>
      <w:tr w:rsidR="00C335EE" w:rsidTr="00C335EE">
        <w:tc>
          <w:tcPr>
            <w:tcW w:w="4140" w:type="dxa"/>
          </w:tcPr>
          <w:p w:rsidR="00C335EE" w:rsidRDefault="00C335EE" w:rsidP="00FB1398">
            <w:pPr>
              <w:rPr>
                <w:rFonts w:ascii="TVNordEF-Regular" w:hAnsi="TVNordEF-Regular"/>
              </w:rPr>
            </w:pPr>
            <w:r>
              <w:rPr>
                <w:rFonts w:ascii="TVNordEF-Regular" w:hAnsi="TVNordEF-Regular"/>
              </w:rPr>
              <w:t>Lighting: Wesco - $</w:t>
            </w:r>
            <w:r w:rsidR="00FB1398">
              <w:rPr>
                <w:rFonts w:ascii="TVNordEF-Regular" w:hAnsi="TVNordEF-Regular"/>
              </w:rPr>
              <w:t>310</w:t>
            </w:r>
            <w:r>
              <w:rPr>
                <w:rFonts w:ascii="TVNordEF-Regular" w:hAnsi="TVNordEF-Regular"/>
              </w:rPr>
              <w:t>,</w:t>
            </w:r>
            <w:r w:rsidR="00FB1398">
              <w:rPr>
                <w:rFonts w:ascii="TVNordEF-Regular" w:hAnsi="TVNordEF-Regular"/>
              </w:rPr>
              <w:t>278</w:t>
            </w:r>
          </w:p>
        </w:tc>
        <w:tc>
          <w:tcPr>
            <w:tcW w:w="4950" w:type="dxa"/>
          </w:tcPr>
          <w:p w:rsidR="00C335EE" w:rsidRDefault="00C335EE" w:rsidP="00FB1398">
            <w:pPr>
              <w:rPr>
                <w:rFonts w:ascii="TVNordEF-Regular" w:hAnsi="TVNordEF-Regular"/>
              </w:rPr>
            </w:pPr>
            <w:r>
              <w:rPr>
                <w:rFonts w:ascii="TVNordEF-Regular" w:hAnsi="TVNordEF-Regular"/>
              </w:rPr>
              <w:t>Lighting: CED - $</w:t>
            </w:r>
            <w:r w:rsidR="00FB1398">
              <w:rPr>
                <w:rFonts w:ascii="TVNordEF-Regular" w:hAnsi="TVNordEF-Regular"/>
              </w:rPr>
              <w:t>328,861.30</w:t>
            </w:r>
          </w:p>
        </w:tc>
      </w:tr>
      <w:tr w:rsidR="00C335EE" w:rsidTr="00C335EE">
        <w:tc>
          <w:tcPr>
            <w:tcW w:w="4140" w:type="dxa"/>
          </w:tcPr>
          <w:p w:rsidR="00C335EE" w:rsidRDefault="00C335EE" w:rsidP="00C335EE">
            <w:pPr>
              <w:rPr>
                <w:rFonts w:ascii="TVNordEF-Regular" w:hAnsi="TVNordEF-Regular"/>
              </w:rPr>
            </w:pPr>
            <w:r>
              <w:rPr>
                <w:rFonts w:ascii="TVNordEF-Regular" w:hAnsi="TVNordEF-Regular"/>
              </w:rPr>
              <w:t>Lighting Control: Plug - $30,000</w:t>
            </w:r>
          </w:p>
        </w:tc>
        <w:tc>
          <w:tcPr>
            <w:tcW w:w="4950" w:type="dxa"/>
          </w:tcPr>
          <w:p w:rsidR="00C335EE" w:rsidRDefault="00C335EE" w:rsidP="00C335EE">
            <w:pPr>
              <w:rPr>
                <w:rFonts w:ascii="TVNordEF-Regular" w:hAnsi="TVNordEF-Regular"/>
              </w:rPr>
            </w:pPr>
            <w:r>
              <w:rPr>
                <w:rFonts w:ascii="TVNordEF-Regular" w:hAnsi="TVNordEF-Regular"/>
              </w:rPr>
              <w:t>Lighting Control: CED - $40,872</w:t>
            </w:r>
          </w:p>
        </w:tc>
      </w:tr>
    </w:tbl>
    <w:p w:rsidR="00C335EE" w:rsidRDefault="00C335EE" w:rsidP="00C335EE">
      <w:pPr>
        <w:pStyle w:val="ListParagraph"/>
        <w:rPr>
          <w:rFonts w:ascii="TVNordEF-Regular" w:hAnsi="TVNordEF-Regular"/>
        </w:rPr>
      </w:pPr>
    </w:p>
    <w:p w:rsidR="00500C89" w:rsidRPr="00500C89" w:rsidRDefault="00500C89" w:rsidP="00C335EE">
      <w:pPr>
        <w:pStyle w:val="ListParagraph"/>
        <w:numPr>
          <w:ilvl w:val="0"/>
          <w:numId w:val="5"/>
        </w:numPr>
        <w:rPr>
          <w:rFonts w:ascii="TVNordEF-Regular" w:hAnsi="TVNordEF-Regular"/>
          <w:b/>
        </w:rPr>
      </w:pPr>
      <w:r>
        <w:rPr>
          <w:rFonts w:ascii="TVNordEF-Regular" w:hAnsi="TVNordEF-Regular"/>
        </w:rPr>
        <w:t>Overtime:</w:t>
      </w:r>
    </w:p>
    <w:p w:rsidR="00500C89" w:rsidRPr="00500C89" w:rsidRDefault="00500C89" w:rsidP="00500C89">
      <w:pPr>
        <w:pStyle w:val="ListParagraph"/>
        <w:numPr>
          <w:ilvl w:val="1"/>
          <w:numId w:val="5"/>
        </w:numPr>
        <w:rPr>
          <w:rFonts w:ascii="TVNordEF-Regular" w:hAnsi="TVNordEF-Regular"/>
          <w:b/>
        </w:rPr>
      </w:pPr>
      <w:r>
        <w:rPr>
          <w:rFonts w:ascii="TVNordEF-Regular" w:hAnsi="TVNordEF-Regular"/>
        </w:rPr>
        <w:t>I</w:t>
      </w:r>
      <w:r w:rsidR="00C335EE">
        <w:rPr>
          <w:rFonts w:ascii="TVNordEF-Regular" w:hAnsi="TVNordEF-Regular"/>
        </w:rPr>
        <w:t xml:space="preserve">nitial estimate </w:t>
      </w:r>
      <w:r>
        <w:rPr>
          <w:rFonts w:ascii="TVNordEF-Regular" w:hAnsi="TVNordEF-Regular"/>
        </w:rPr>
        <w:t>OT- None included</w:t>
      </w:r>
      <w:r w:rsidR="00C335EE">
        <w:rPr>
          <w:rFonts w:ascii="TVNordEF-Regular" w:hAnsi="TVNordEF-Regular"/>
        </w:rPr>
        <w:t xml:space="preserve">.  </w:t>
      </w:r>
    </w:p>
    <w:p w:rsidR="00103371" w:rsidRPr="00103371" w:rsidRDefault="00500C89" w:rsidP="00500C89">
      <w:pPr>
        <w:pStyle w:val="ListParagraph"/>
        <w:numPr>
          <w:ilvl w:val="1"/>
          <w:numId w:val="5"/>
        </w:numPr>
        <w:rPr>
          <w:rFonts w:ascii="TVNordEF-Regular" w:hAnsi="TVNordEF-Regular"/>
          <w:b/>
        </w:rPr>
      </w:pPr>
      <w:r>
        <w:rPr>
          <w:rFonts w:ascii="TVNordEF-Regular" w:hAnsi="TVNordEF-Regular"/>
        </w:rPr>
        <w:t>F</w:t>
      </w:r>
      <w:r w:rsidR="00C335EE">
        <w:rPr>
          <w:rFonts w:ascii="TVNordEF-Regular" w:hAnsi="TVNordEF-Regular"/>
        </w:rPr>
        <w:t>inal estimate</w:t>
      </w:r>
      <w:r>
        <w:rPr>
          <w:rFonts w:ascii="TVNordEF-Regular" w:hAnsi="TVNordEF-Regular"/>
        </w:rPr>
        <w:t xml:space="preserve"> OT-</w:t>
      </w:r>
      <w:r w:rsidR="00C335EE">
        <w:rPr>
          <w:rFonts w:ascii="TVNordEF-Regular" w:hAnsi="TVNordEF-Regular"/>
        </w:rPr>
        <w:t>250 hours of Foreman time and a half, and 420 of Journeyman time and a half.</w:t>
      </w:r>
      <w:r w:rsidR="00F61005">
        <w:rPr>
          <w:rFonts w:ascii="TVNordEF-Regular" w:hAnsi="TVNordEF-Regular"/>
        </w:rPr>
        <w:t xml:space="preserve"> </w:t>
      </w:r>
    </w:p>
    <w:p w:rsidR="00C335EE" w:rsidRPr="00F61005" w:rsidRDefault="00103371" w:rsidP="00103371">
      <w:pPr>
        <w:pStyle w:val="ListParagraph"/>
        <w:ind w:left="1440"/>
        <w:rPr>
          <w:rFonts w:ascii="TVNordEF-Regular" w:hAnsi="TVNordEF-Regular"/>
          <w:b/>
        </w:rPr>
      </w:pPr>
      <w:r>
        <w:rPr>
          <w:rFonts w:ascii="TVNordEF-Regular" w:hAnsi="TVNordEF-Regular"/>
        </w:rPr>
        <w:t xml:space="preserve">Value:  </w:t>
      </w:r>
      <w:r w:rsidR="00F61005" w:rsidRPr="00F61005">
        <w:rPr>
          <w:rFonts w:ascii="TVNordEF-Regular" w:hAnsi="TVNordEF-Regular"/>
          <w:b/>
        </w:rPr>
        <w:t>&lt;$82,500&gt;</w:t>
      </w:r>
    </w:p>
    <w:p w:rsidR="00FB1398" w:rsidRPr="00772B41" w:rsidRDefault="00FB1398" w:rsidP="00772B41">
      <w:pPr>
        <w:rPr>
          <w:rFonts w:ascii="TVNordEF-Regular" w:hAnsi="TVNordEF-Regular"/>
        </w:rPr>
      </w:pPr>
    </w:p>
    <w:p w:rsidR="00103371" w:rsidRDefault="00103371">
      <w:pPr>
        <w:spacing w:after="200" w:line="276" w:lineRule="auto"/>
        <w:rPr>
          <w:rFonts w:ascii="TVNordEF-Regular" w:hAnsi="TVNordEF-Regular"/>
        </w:rPr>
      </w:pPr>
      <w:r>
        <w:rPr>
          <w:rFonts w:ascii="TVNordEF-Regular" w:hAnsi="TVNordEF-Regular"/>
        </w:rPr>
        <w:br w:type="page"/>
      </w:r>
    </w:p>
    <w:p w:rsidR="00500C89" w:rsidRDefault="00500C89" w:rsidP="00C335EE">
      <w:pPr>
        <w:pStyle w:val="ListParagraph"/>
        <w:numPr>
          <w:ilvl w:val="0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lastRenderedPageBreak/>
        <w:t>Direct Labor</w:t>
      </w:r>
    </w:p>
    <w:p w:rsidR="00500C89" w:rsidRDefault="00500C89" w:rsidP="00500C89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Initial estimate </w:t>
      </w:r>
      <w:r>
        <w:rPr>
          <w:rFonts w:ascii="TVNordEF-Regular" w:hAnsi="TVNordEF-Regular"/>
        </w:rPr>
        <w:t>Crew Mix- (</w:t>
      </w:r>
      <w:r w:rsidR="00FB1398">
        <w:rPr>
          <w:rFonts w:ascii="TVNordEF-Regular" w:hAnsi="TVNordEF-Regular"/>
        </w:rPr>
        <w:t xml:space="preserve">1) Foreman </w:t>
      </w:r>
      <w:r>
        <w:rPr>
          <w:rFonts w:ascii="TVNordEF-Regular" w:hAnsi="TVNordEF-Regular"/>
        </w:rPr>
        <w:t>only</w:t>
      </w:r>
      <w:r w:rsidR="00FB1398">
        <w:rPr>
          <w:rFonts w:ascii="TVNordEF-Regular" w:hAnsi="TVNordEF-Regular"/>
        </w:rPr>
        <w:t xml:space="preserve"> </w:t>
      </w:r>
    </w:p>
    <w:p w:rsidR="00500C89" w:rsidRDefault="00500C89" w:rsidP="00500C89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Final Estimate Crew Mix- </w:t>
      </w:r>
      <w:r w:rsidR="00FB1398">
        <w:rPr>
          <w:rFonts w:ascii="TVNordEF-Regular" w:hAnsi="TVNordEF-Regular"/>
        </w:rPr>
        <w:t xml:space="preserve">(1) Foreman (2) Journeyman and (1) Apprentice </w:t>
      </w:r>
    </w:p>
    <w:p w:rsidR="00500C89" w:rsidRDefault="00500C89" w:rsidP="00500C89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Initial estimate Rates- Local 6</w:t>
      </w:r>
    </w:p>
    <w:p w:rsidR="00500C89" w:rsidRDefault="00500C89" w:rsidP="00500C89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Final Estimate Rates- Local 617</w:t>
      </w:r>
    </w:p>
    <w:p w:rsidR="00FB1398" w:rsidRPr="00500C89" w:rsidRDefault="00500C89" w:rsidP="00103371">
      <w:pPr>
        <w:ind w:left="720" w:firstLine="720"/>
        <w:rPr>
          <w:rFonts w:ascii="TVNordEF-Regular" w:hAnsi="TVNordEF-Regular"/>
        </w:rPr>
      </w:pPr>
      <w:r w:rsidRPr="00103371">
        <w:rPr>
          <w:rFonts w:ascii="TVNordEF-Regular" w:hAnsi="TVNordEF-Regular"/>
        </w:rPr>
        <w:t>Value:</w:t>
      </w:r>
      <w:r>
        <w:rPr>
          <w:rFonts w:ascii="TVNordEF-Regular" w:hAnsi="TVNordEF-Regular"/>
          <w:b/>
        </w:rPr>
        <w:t xml:space="preserve"> </w:t>
      </w:r>
      <w:r w:rsidR="00F61005" w:rsidRPr="00500C89">
        <w:rPr>
          <w:rFonts w:ascii="TVNordEF-Regular" w:hAnsi="TVNordEF-Regular"/>
          <w:b/>
        </w:rPr>
        <w:t>$105,000</w:t>
      </w:r>
    </w:p>
    <w:p w:rsidR="00FB1398" w:rsidRPr="00FB1398" w:rsidRDefault="00FB1398" w:rsidP="00FB1398">
      <w:pPr>
        <w:pStyle w:val="ListParagraph"/>
        <w:rPr>
          <w:rFonts w:ascii="TVNordEF-Regular" w:hAnsi="TVNordEF-Regular"/>
        </w:rPr>
      </w:pPr>
    </w:p>
    <w:p w:rsidR="00103371" w:rsidRDefault="00103371" w:rsidP="00C335EE">
      <w:pPr>
        <w:pStyle w:val="ListParagraph"/>
        <w:numPr>
          <w:ilvl w:val="0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Sales tax:</w:t>
      </w:r>
    </w:p>
    <w:p w:rsidR="00103371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I</w:t>
      </w:r>
      <w:r w:rsidR="00FB1398">
        <w:rPr>
          <w:rFonts w:ascii="TVNordEF-Regular" w:hAnsi="TVNordEF-Regular"/>
        </w:rPr>
        <w:t>nitial estimate</w:t>
      </w:r>
      <w:r>
        <w:rPr>
          <w:rFonts w:ascii="TVNordEF-Regular" w:hAnsi="TVNordEF-Regular"/>
        </w:rPr>
        <w:t>:</w:t>
      </w:r>
      <w:r w:rsidR="00FB1398">
        <w:rPr>
          <w:rFonts w:ascii="TVNordEF-Regular" w:hAnsi="TVNordEF-Regular"/>
        </w:rPr>
        <w:t xml:space="preserve"> 8% sales tax </w:t>
      </w:r>
    </w:p>
    <w:p w:rsidR="00103371" w:rsidRDefault="00103371" w:rsidP="00103371">
      <w:pPr>
        <w:pStyle w:val="ListParagraph"/>
        <w:numPr>
          <w:ilvl w:val="1"/>
          <w:numId w:val="5"/>
        </w:numPr>
        <w:rPr>
          <w:rFonts w:ascii="TVNordEF-Regular" w:hAnsi="TVNordEF-Regular"/>
        </w:rPr>
      </w:pPr>
      <w:r>
        <w:rPr>
          <w:rFonts w:ascii="TVNordEF-Regular" w:hAnsi="TVNordEF-Regular"/>
        </w:rPr>
        <w:t>F</w:t>
      </w:r>
      <w:r w:rsidR="00FB1398">
        <w:rPr>
          <w:rFonts w:ascii="TVNordEF-Regular" w:hAnsi="TVNordEF-Regular"/>
        </w:rPr>
        <w:t>inal estimate</w:t>
      </w:r>
      <w:r>
        <w:rPr>
          <w:rFonts w:ascii="TVNordEF-Regular" w:hAnsi="TVNordEF-Regular"/>
        </w:rPr>
        <w:t>:</w:t>
      </w:r>
      <w:r w:rsidR="00FB1398">
        <w:rPr>
          <w:rFonts w:ascii="TVNordEF-Regular" w:hAnsi="TVNordEF-Regular"/>
        </w:rPr>
        <w:t xml:space="preserve"> 8.5% sales tax.</w:t>
      </w:r>
      <w:r w:rsidR="008F401B">
        <w:rPr>
          <w:rFonts w:ascii="TVNordEF-Regular" w:hAnsi="TVNordEF-Regular"/>
        </w:rPr>
        <w:t xml:space="preserve"> </w:t>
      </w:r>
    </w:p>
    <w:p w:rsidR="00FB1398" w:rsidRDefault="00103371" w:rsidP="00103371">
      <w:pPr>
        <w:pStyle w:val="ListParagraph"/>
        <w:ind w:left="1440"/>
        <w:rPr>
          <w:rFonts w:ascii="TVNordEF-Regular" w:hAnsi="TVNordEF-Regular"/>
        </w:rPr>
      </w:pPr>
      <w:r>
        <w:rPr>
          <w:rFonts w:ascii="TVNordEF-Regular" w:hAnsi="TVNordEF-Regular"/>
        </w:rPr>
        <w:t xml:space="preserve">Value:  </w:t>
      </w:r>
      <w:r w:rsidR="008F401B" w:rsidRPr="008F401B">
        <w:rPr>
          <w:rFonts w:ascii="TVNordEF-Regular" w:hAnsi="TVNordEF-Regular"/>
          <w:b/>
        </w:rPr>
        <w:t>&lt;$300&gt;</w:t>
      </w:r>
    </w:p>
    <w:p w:rsidR="00162212" w:rsidRPr="00162212" w:rsidRDefault="00162212" w:rsidP="00162212">
      <w:pPr>
        <w:rPr>
          <w:rFonts w:ascii="TVNordEF-Regular" w:hAnsi="TVNordEF-Regular"/>
        </w:rPr>
      </w:pPr>
    </w:p>
    <w:sectPr w:rsidR="00162212" w:rsidRPr="00162212" w:rsidSect="00406E85">
      <w:headerReference w:type="default" r:id="rId8"/>
      <w:footerReference w:type="default" r:id="rId9"/>
      <w:pgSz w:w="12240" w:h="15840" w:code="1"/>
      <w:pgMar w:top="2592" w:right="1080" w:bottom="864" w:left="108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005" w:rsidRDefault="00F61005" w:rsidP="004E6305">
      <w:r>
        <w:separator/>
      </w:r>
    </w:p>
  </w:endnote>
  <w:endnote w:type="continuationSeparator" w:id="0">
    <w:p w:rsidR="00F61005" w:rsidRDefault="00F61005" w:rsidP="004E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VNordEF-Regular"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05" w:rsidRPr="009C7868" w:rsidRDefault="00F61005">
    <w:pPr>
      <w:pStyle w:val="Footer"/>
      <w:rPr>
        <w:color w:val="595959" w:themeColor="text1" w:themeTint="A6"/>
        <w:sz w:val="18"/>
        <w:szCs w:val="18"/>
      </w:rPr>
    </w:pPr>
    <w:r w:rsidRPr="009C7868">
      <w:rPr>
        <w:color w:val="595959" w:themeColor="text1" w:themeTint="A6"/>
        <w:sz w:val="18"/>
        <w:szCs w:val="18"/>
      </w:rPr>
      <w:t>Visit us at www.cei.com or call us at (877) 747-4CEI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005" w:rsidRDefault="00F61005" w:rsidP="004E6305">
      <w:r>
        <w:separator/>
      </w:r>
    </w:p>
  </w:footnote>
  <w:footnote w:type="continuationSeparator" w:id="0">
    <w:p w:rsidR="00F61005" w:rsidRDefault="00F61005" w:rsidP="004E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005" w:rsidRPr="00614B8C" w:rsidRDefault="00F61005" w:rsidP="008355D1">
    <w:pPr>
      <w:pStyle w:val="Header"/>
      <w:tabs>
        <w:tab w:val="clear" w:pos="4680"/>
        <w:tab w:val="clear" w:pos="9360"/>
        <w:tab w:val="right" w:pos="10080"/>
      </w:tabs>
      <w:rPr>
        <w:rFonts w:asciiTheme="minorHAnsi" w:hAnsiTheme="minorHAnsi" w:cstheme="minorHAnsi"/>
        <w:szCs w:val="24"/>
      </w:rPr>
    </w:pPr>
    <w:r w:rsidRPr="00614B8C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39CAE4" wp14:editId="2F297EF2">
              <wp:simplePos x="0" y="0"/>
              <wp:positionH relativeFrom="column">
                <wp:posOffset>13335</wp:posOffset>
              </wp:positionH>
              <wp:positionV relativeFrom="paragraph">
                <wp:posOffset>562610</wp:posOffset>
              </wp:positionV>
              <wp:extent cx="6400800" cy="0"/>
              <wp:effectExtent l="13335" t="10160" r="1524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44.3pt;width:7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qUIgIAADw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" strokecolor="#00b0f0" strokeweight="1.25pt"/>
          </w:pict>
        </mc:Fallback>
      </mc:AlternateContent>
    </w:r>
    <w:r w:rsidRPr="00614B8C">
      <w:rPr>
        <w:rFonts w:asciiTheme="minorHAnsi" w:hAnsiTheme="minorHAnsi" w:cstheme="minorHAnsi"/>
        <w:noProof/>
      </w:rPr>
      <w:drawing>
        <wp:inline distT="0" distB="0" distL="0" distR="0" wp14:anchorId="65F7D5E4" wp14:editId="6FD56CB5">
          <wp:extent cx="1600200" cy="248613"/>
          <wp:effectExtent l="0" t="0" r="0" b="0"/>
          <wp:docPr id="3" name="Picture 0" descr="CEI Words on Side 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Words on Side 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24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4B8C">
      <w:rPr>
        <w:rFonts w:asciiTheme="minorHAnsi" w:hAnsiTheme="minorHAnsi" w:cstheme="minorHAnsi"/>
      </w:rPr>
      <w:tab/>
    </w:r>
    <w:r>
      <w:rPr>
        <w:rFonts w:asciiTheme="minorHAnsi" w:hAnsiTheme="minorHAnsi" w:cstheme="minorHAnsi"/>
        <w:szCs w:val="24"/>
      </w:rPr>
      <w:t>List of Estimate Changes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DF421B"/>
    <w:multiLevelType w:val="hybridMultilevel"/>
    <w:tmpl w:val="9432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4572"/>
    <w:multiLevelType w:val="hybridMultilevel"/>
    <w:tmpl w:val="F9A2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DF42BB"/>
    <w:multiLevelType w:val="hybridMultilevel"/>
    <w:tmpl w:val="BCB2A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80345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4309E1"/>
    <w:multiLevelType w:val="hybridMultilevel"/>
    <w:tmpl w:val="4FF01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546D6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9"/>
    <w:rsid w:val="000244E4"/>
    <w:rsid w:val="00030BF6"/>
    <w:rsid w:val="00076854"/>
    <w:rsid w:val="00095978"/>
    <w:rsid w:val="00103371"/>
    <w:rsid w:val="0011632D"/>
    <w:rsid w:val="001541BD"/>
    <w:rsid w:val="00156E8A"/>
    <w:rsid w:val="00162212"/>
    <w:rsid w:val="001F3A99"/>
    <w:rsid w:val="001F63A9"/>
    <w:rsid w:val="00237BBF"/>
    <w:rsid w:val="002939D1"/>
    <w:rsid w:val="002C266B"/>
    <w:rsid w:val="00342822"/>
    <w:rsid w:val="00367BAA"/>
    <w:rsid w:val="00375442"/>
    <w:rsid w:val="003961DC"/>
    <w:rsid w:val="00406E85"/>
    <w:rsid w:val="0042245F"/>
    <w:rsid w:val="0043540C"/>
    <w:rsid w:val="00497FBC"/>
    <w:rsid w:val="004C19A0"/>
    <w:rsid w:val="004C53FD"/>
    <w:rsid w:val="004E6305"/>
    <w:rsid w:val="004F396E"/>
    <w:rsid w:val="00500C89"/>
    <w:rsid w:val="00614B8C"/>
    <w:rsid w:val="00636828"/>
    <w:rsid w:val="006A5930"/>
    <w:rsid w:val="006E7231"/>
    <w:rsid w:val="0070630D"/>
    <w:rsid w:val="00772B41"/>
    <w:rsid w:val="007B58D0"/>
    <w:rsid w:val="008355D1"/>
    <w:rsid w:val="0088571D"/>
    <w:rsid w:val="008B232E"/>
    <w:rsid w:val="008F401B"/>
    <w:rsid w:val="008F461E"/>
    <w:rsid w:val="00907849"/>
    <w:rsid w:val="00933506"/>
    <w:rsid w:val="00975A09"/>
    <w:rsid w:val="009A1AD5"/>
    <w:rsid w:val="009C2D23"/>
    <w:rsid w:val="009C7868"/>
    <w:rsid w:val="00A475B3"/>
    <w:rsid w:val="00AA756F"/>
    <w:rsid w:val="00AB5787"/>
    <w:rsid w:val="00B01092"/>
    <w:rsid w:val="00B50F7E"/>
    <w:rsid w:val="00B831DE"/>
    <w:rsid w:val="00B948B4"/>
    <w:rsid w:val="00BC008B"/>
    <w:rsid w:val="00BE253E"/>
    <w:rsid w:val="00BF493B"/>
    <w:rsid w:val="00C335EE"/>
    <w:rsid w:val="00C92D62"/>
    <w:rsid w:val="00CA4634"/>
    <w:rsid w:val="00D22C44"/>
    <w:rsid w:val="00D70DB8"/>
    <w:rsid w:val="00D76D9F"/>
    <w:rsid w:val="00D918F7"/>
    <w:rsid w:val="00E3279B"/>
    <w:rsid w:val="00E90166"/>
    <w:rsid w:val="00E92EBE"/>
    <w:rsid w:val="00EF4BAD"/>
    <w:rsid w:val="00F004CD"/>
    <w:rsid w:val="00F142F2"/>
    <w:rsid w:val="00F61005"/>
    <w:rsid w:val="00F93FB1"/>
    <w:rsid w:val="00FB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7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c\AppData\Local\Microsoft\Windows\Temporary%20Internet%20Files\Content.Outlook\OEUF9ZA4\Project%20Experienc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Experience Template (3)</Template>
  <TotalTime>65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Cupertino Electric, Inc.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Information Technology Group</cp:lastModifiedBy>
  <cp:revision>8</cp:revision>
  <cp:lastPrinted>2013-01-15T00:12:00Z</cp:lastPrinted>
  <dcterms:created xsi:type="dcterms:W3CDTF">2013-01-24T21:36:00Z</dcterms:created>
  <dcterms:modified xsi:type="dcterms:W3CDTF">2013-01-31T22:28:00Z</dcterms:modified>
</cp:coreProperties>
</file>