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9D" w:rsidRPr="00F36CC6" w:rsidRDefault="008001EE">
      <w:pPr>
        <w:rPr>
          <w:rFonts w:ascii="Franklin Gothic Book" w:hAnsi="Franklin Gothic Book"/>
          <w:b/>
        </w:rPr>
      </w:pPr>
      <w:bookmarkStart w:id="0" w:name="_Hlk504122527"/>
      <w:bookmarkEnd w:id="0"/>
      <w:r>
        <w:rPr>
          <w:rFonts w:ascii="Franklin Gothic Book" w:hAnsi="Franklin Gothic Book"/>
          <w:b/>
        </w:rPr>
        <w:t xml:space="preserve">How to Complete an </w:t>
      </w:r>
      <w:r w:rsidR="008F1210" w:rsidRPr="00F36CC6">
        <w:rPr>
          <w:rFonts w:ascii="Franklin Gothic Book" w:hAnsi="Franklin Gothic Book"/>
          <w:b/>
        </w:rPr>
        <w:t xml:space="preserve">MEP EQUIPMENT CONSTRUCTABILITY REVIEW </w:t>
      </w:r>
    </w:p>
    <w:p w:rsidR="008F1210" w:rsidRDefault="008F121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One of the</w:t>
      </w:r>
      <w:r w:rsidR="00EA6024">
        <w:rPr>
          <w:rFonts w:ascii="Franklin Gothic Book" w:hAnsi="Franklin Gothic Book"/>
        </w:rPr>
        <w:t xml:space="preserve"> many</w:t>
      </w:r>
      <w:r>
        <w:rPr>
          <w:rFonts w:ascii="Franklin Gothic Book" w:hAnsi="Franklin Gothic Book"/>
        </w:rPr>
        <w:t xml:space="preserve"> ways DPR determines the amount of risk involved in a project is through the review of the design documents. If the design documents are difficult to interpret or incomplete the project will be difficult to build</w:t>
      </w:r>
      <w:r w:rsidR="00EA6024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exposing DPR to more risk and unforeseen costs. </w:t>
      </w:r>
    </w:p>
    <w:p w:rsidR="008F1210" w:rsidRDefault="008F121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 constructability review enables you to define unclear or missing information prior to the start of constructio</w:t>
      </w:r>
      <w:r w:rsidR="00EA6024">
        <w:rPr>
          <w:rFonts w:ascii="Franklin Gothic Book" w:hAnsi="Franklin Gothic Book"/>
        </w:rPr>
        <w:t>n. Communicating this information to the design team and owner can help align the team and clarify information prior to the start of construction</w:t>
      </w:r>
      <w:r>
        <w:rPr>
          <w:rFonts w:ascii="Franklin Gothic Book" w:hAnsi="Franklin Gothic Book"/>
        </w:rPr>
        <w:t>.</w:t>
      </w:r>
      <w:r w:rsidR="00EA6024">
        <w:rPr>
          <w:rFonts w:ascii="Franklin Gothic Book" w:hAnsi="Franklin Gothic Book"/>
        </w:rPr>
        <w:t xml:space="preserve"> </w:t>
      </w:r>
    </w:p>
    <w:p w:rsidR="0063332E" w:rsidRDefault="00E108C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Because of the </w:t>
      </w:r>
      <w:r w:rsidR="00FA6D69">
        <w:rPr>
          <w:rFonts w:ascii="Franklin Gothic Book" w:hAnsi="Franklin Gothic Book"/>
        </w:rPr>
        <w:t>criticality</w:t>
      </w:r>
      <w:r w:rsidR="00BF15F6">
        <w:rPr>
          <w:rFonts w:ascii="Franklin Gothic Book" w:hAnsi="Franklin Gothic Book"/>
        </w:rPr>
        <w:t xml:space="preserve"> of</w:t>
      </w:r>
      <w:r w:rsidR="001324C2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USC NHC</w:t>
      </w:r>
      <w:r w:rsidR="00BF15F6">
        <w:rPr>
          <w:rFonts w:ascii="Franklin Gothic Book" w:hAnsi="Franklin Gothic Book"/>
        </w:rPr>
        <w:t>’s equipment</w:t>
      </w:r>
      <w:r w:rsidR="00703635">
        <w:rPr>
          <w:rFonts w:ascii="Franklin Gothic Book" w:hAnsi="Franklin Gothic Book"/>
        </w:rPr>
        <w:t>,</w:t>
      </w:r>
      <w:r w:rsidR="00BF15F6">
        <w:rPr>
          <w:rFonts w:ascii="Franklin Gothic Book" w:hAnsi="Franklin Gothic Book"/>
        </w:rPr>
        <w:t xml:space="preserve"> it is essential that the proper utilities are routed to each piece of equipment. Your task will be to review the</w:t>
      </w:r>
      <w:r w:rsidR="00FA6D69">
        <w:rPr>
          <w:rFonts w:ascii="Franklin Gothic Book" w:hAnsi="Franklin Gothic Book"/>
        </w:rPr>
        <w:t xml:space="preserve"> utility requirements listed in the</w:t>
      </w:r>
      <w:r w:rsidR="00BF15F6">
        <w:rPr>
          <w:rFonts w:ascii="Franklin Gothic Book" w:hAnsi="Franklin Gothic Book"/>
        </w:rPr>
        <w:t xml:space="preserve"> </w:t>
      </w:r>
      <w:r w:rsidR="00FA6D69">
        <w:rPr>
          <w:rFonts w:ascii="Franklin Gothic Book" w:hAnsi="Franklin Gothic Book"/>
        </w:rPr>
        <w:t>“</w:t>
      </w:r>
      <w:r w:rsidR="00FA6D69" w:rsidRPr="00FA6D69">
        <w:rPr>
          <w:rFonts w:ascii="Franklin Gothic Book" w:hAnsi="Franklin Gothic Book"/>
        </w:rPr>
        <w:t>MEP Equipment Cutsheets</w:t>
      </w:r>
      <w:r w:rsidR="00FA6D69">
        <w:rPr>
          <w:rFonts w:ascii="Franklin Gothic Book" w:hAnsi="Franklin Gothic Book"/>
        </w:rPr>
        <w:t>”</w:t>
      </w:r>
      <w:r w:rsidR="00BF15F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and </w:t>
      </w:r>
      <w:r w:rsidR="00FA6D69">
        <w:rPr>
          <w:rFonts w:ascii="Franklin Gothic Book" w:hAnsi="Franklin Gothic Book"/>
        </w:rPr>
        <w:t>compare them with the “Medical Equipment Log”</w:t>
      </w:r>
      <w:r>
        <w:rPr>
          <w:rFonts w:ascii="Franklin Gothic Book" w:hAnsi="Franklin Gothic Book"/>
        </w:rPr>
        <w:t xml:space="preserve"> </w:t>
      </w:r>
      <w:r w:rsidR="00BF15F6">
        <w:rPr>
          <w:rFonts w:ascii="Franklin Gothic Book" w:hAnsi="Franklin Gothic Book"/>
        </w:rPr>
        <w:t xml:space="preserve">and confirm all </w:t>
      </w:r>
      <w:r w:rsidR="00FA6D69">
        <w:rPr>
          <w:rFonts w:ascii="Franklin Gothic Book" w:hAnsi="Franklin Gothic Book"/>
        </w:rPr>
        <w:t xml:space="preserve">of the  required </w:t>
      </w:r>
      <w:r w:rsidR="00BF15F6">
        <w:rPr>
          <w:rFonts w:ascii="Franklin Gothic Book" w:hAnsi="Franklin Gothic Book"/>
        </w:rPr>
        <w:t xml:space="preserve">utilities have been </w:t>
      </w:r>
      <w:r w:rsidR="00FA6D69">
        <w:rPr>
          <w:rFonts w:ascii="Franklin Gothic Book" w:hAnsi="Franklin Gothic Book"/>
        </w:rPr>
        <w:t>included</w:t>
      </w:r>
      <w:r w:rsidR="00BF15F6">
        <w:rPr>
          <w:rFonts w:ascii="Franklin Gothic Book" w:hAnsi="Franklin Gothic Book"/>
        </w:rPr>
        <w:t xml:space="preserve"> on the design documents. </w:t>
      </w:r>
    </w:p>
    <w:p w:rsidR="006C517E" w:rsidRDefault="00A500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INSTRUCTIONS: </w:t>
      </w:r>
    </w:p>
    <w:p w:rsidR="00B23634" w:rsidRDefault="00A5003D" w:rsidP="00B2363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Begin with the equipment </w:t>
      </w:r>
      <w:r w:rsidR="008001EE">
        <w:rPr>
          <w:rFonts w:ascii="Franklin Gothic Book" w:hAnsi="Franklin Gothic Book"/>
        </w:rPr>
        <w:t>log</w:t>
      </w:r>
      <w:r>
        <w:rPr>
          <w:rFonts w:ascii="Franklin Gothic Book" w:hAnsi="Franklin Gothic Book"/>
        </w:rPr>
        <w:t xml:space="preserve"> - select</w:t>
      </w:r>
      <w:r w:rsidR="00FA6D69">
        <w:rPr>
          <w:rFonts w:ascii="Franklin Gothic Book" w:hAnsi="Franklin Gothic Book"/>
        </w:rPr>
        <w:t xml:space="preserve"> a piece of equipment to review.  I</w:t>
      </w:r>
      <w:r>
        <w:rPr>
          <w:rFonts w:ascii="Franklin Gothic Book" w:hAnsi="Franklin Gothic Book"/>
        </w:rPr>
        <w:t>dentify the utilities that are required</w:t>
      </w:r>
      <w:r w:rsidR="007010A0">
        <w:rPr>
          <w:rFonts w:ascii="Franklin Gothic Book" w:hAnsi="Franklin Gothic Book"/>
        </w:rPr>
        <w:t xml:space="preserve"> </w:t>
      </w:r>
      <w:r w:rsidR="000F7824">
        <w:rPr>
          <w:rFonts w:ascii="Franklin Gothic Book" w:hAnsi="Franklin Gothic Book"/>
        </w:rPr>
        <w:t>per</w:t>
      </w:r>
      <w:r w:rsidR="007010A0">
        <w:rPr>
          <w:rFonts w:ascii="Franklin Gothic Book" w:hAnsi="Franklin Gothic Book"/>
        </w:rPr>
        <w:t xml:space="preserve"> the </w:t>
      </w:r>
      <w:r w:rsidR="008001EE">
        <w:rPr>
          <w:rFonts w:ascii="Franklin Gothic Book" w:hAnsi="Franklin Gothic Book"/>
        </w:rPr>
        <w:t>log</w:t>
      </w:r>
      <w:r>
        <w:rPr>
          <w:rFonts w:ascii="Franklin Gothic Book" w:hAnsi="Franklin Gothic Book"/>
        </w:rPr>
        <w:t>.</w:t>
      </w:r>
      <w:r w:rsidR="00201770">
        <w:rPr>
          <w:rFonts w:ascii="Franklin Gothic Book" w:hAnsi="Franklin Gothic Book"/>
        </w:rPr>
        <w:t xml:space="preserve"> </w:t>
      </w:r>
      <w:r w:rsidR="00515D38" w:rsidRPr="00006786">
        <w:rPr>
          <w:rFonts w:ascii="Franklin Gothic Book" w:hAnsi="Franklin Gothic Book"/>
          <w:b/>
        </w:rPr>
        <w:t xml:space="preserve">All equipment you will need to review </w:t>
      </w:r>
      <w:r w:rsidR="00FA6D69">
        <w:rPr>
          <w:rFonts w:ascii="Franklin Gothic Book" w:hAnsi="Franklin Gothic Book"/>
          <w:b/>
        </w:rPr>
        <w:t>is</w:t>
      </w:r>
      <w:r w:rsidR="00515D38" w:rsidRPr="00006786">
        <w:rPr>
          <w:rFonts w:ascii="Franklin Gothic Book" w:hAnsi="Franklin Gothic Book"/>
          <w:b/>
        </w:rPr>
        <w:t xml:space="preserve"> highlighted in GREEN </w:t>
      </w:r>
      <w:r w:rsidR="00515D38">
        <w:rPr>
          <w:rFonts w:ascii="Franklin Gothic Book" w:hAnsi="Franklin Gothic Book"/>
        </w:rPr>
        <w:t xml:space="preserve">(see below for example). </w:t>
      </w:r>
    </w:p>
    <w:p w:rsidR="008E3FFF" w:rsidRPr="008E3FFF" w:rsidRDefault="004D7AAC" w:rsidP="008E3FFF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496D51E4" wp14:editId="32CFE26F">
            <wp:extent cx="5348288" cy="14913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5315" cy="15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1EE" w:rsidRPr="008001EE" w:rsidRDefault="008001EE" w:rsidP="008001EE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Review</w:t>
      </w:r>
      <w:r>
        <w:rPr>
          <w:rFonts w:ascii="Franklin Gothic Book" w:hAnsi="Franklin Gothic Book"/>
        </w:rPr>
        <w:t xml:space="preserve"> the cutsheets </w:t>
      </w:r>
      <w:r>
        <w:rPr>
          <w:rFonts w:ascii="Franklin Gothic Book" w:hAnsi="Franklin Gothic Book"/>
        </w:rPr>
        <w:t>- Identify the utilities which are required per the cutsheets</w:t>
      </w:r>
      <w:r>
        <w:rPr>
          <w:rFonts w:ascii="Franklin Gothic Book" w:hAnsi="Franklin Gothic Book"/>
        </w:rPr>
        <w:t xml:space="preserve">. </w:t>
      </w:r>
    </w:p>
    <w:p w:rsidR="00A5003D" w:rsidRDefault="00B23634" w:rsidP="008001EE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Locate</w:t>
      </w:r>
      <w:r w:rsidR="00A5003D">
        <w:rPr>
          <w:rFonts w:ascii="Franklin Gothic Book" w:hAnsi="Franklin Gothic Book"/>
        </w:rPr>
        <w:t xml:space="preserve"> the equipmen</w:t>
      </w:r>
      <w:r w:rsidR="00B759F1">
        <w:rPr>
          <w:rFonts w:ascii="Franklin Gothic Book" w:hAnsi="Franklin Gothic Book"/>
        </w:rPr>
        <w:t xml:space="preserve">t on the </w:t>
      </w:r>
      <w:r w:rsidR="008001EE">
        <w:rPr>
          <w:rFonts w:ascii="Franklin Gothic Book" w:hAnsi="Franklin Gothic Book"/>
        </w:rPr>
        <w:t xml:space="preserve">MEP </w:t>
      </w:r>
      <w:r w:rsidR="008001EE">
        <w:rPr>
          <w:rFonts w:ascii="Franklin Gothic Book" w:hAnsi="Franklin Gothic Book"/>
        </w:rPr>
        <w:t xml:space="preserve">plans </w:t>
      </w:r>
      <w:r w:rsidR="00A57272">
        <w:rPr>
          <w:rFonts w:ascii="Franklin Gothic Book" w:hAnsi="Franklin Gothic Book"/>
        </w:rPr>
        <w:t>and</w:t>
      </w:r>
      <w:r w:rsidR="008001EE">
        <w:rPr>
          <w:rFonts w:ascii="Franklin Gothic Book" w:hAnsi="Franklin Gothic Book"/>
        </w:rPr>
        <w:t xml:space="preserve"> confirm </w:t>
      </w:r>
      <w:r w:rsidR="00A57272">
        <w:rPr>
          <w:rFonts w:ascii="Franklin Gothic Book" w:hAnsi="Franklin Gothic Book"/>
        </w:rPr>
        <w:t>if the utilities have been shown on the drawings</w:t>
      </w:r>
      <w:r w:rsidR="008001EE">
        <w:rPr>
          <w:rFonts w:ascii="Franklin Gothic Book" w:hAnsi="Franklin Gothic Book"/>
        </w:rPr>
        <w:t>.</w:t>
      </w:r>
    </w:p>
    <w:p w:rsidR="00B62380" w:rsidRPr="00B62380" w:rsidRDefault="00AA68E1" w:rsidP="00B6238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</w:t>
      </w:r>
      <w:r w:rsidR="004D7AAC">
        <w:rPr>
          <w:noProof/>
        </w:rPr>
        <w:drawing>
          <wp:inline distT="0" distB="0" distL="0" distR="0" wp14:anchorId="6DD3BB2F" wp14:editId="72A5DA61">
            <wp:extent cx="2763982" cy="2314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172" cy="23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69" w:rsidRPr="00FA6D69" w:rsidRDefault="00B23634" w:rsidP="00FA6D69">
      <w:pPr>
        <w:pStyle w:val="ListParagraph"/>
        <w:rPr>
          <w:rFonts w:ascii="Franklin Gothic Book" w:hAnsi="Franklin Gothic Book"/>
        </w:rPr>
      </w:pPr>
      <w:r w:rsidRPr="00FA6D69">
        <w:rPr>
          <w:rFonts w:ascii="Franklin Gothic Book" w:hAnsi="Franklin Gothic Book"/>
          <w:b/>
        </w:rPr>
        <w:lastRenderedPageBreak/>
        <w:t>Example –</w:t>
      </w:r>
      <w:r w:rsidRPr="00FA6D69">
        <w:rPr>
          <w:rFonts w:ascii="Franklin Gothic Book" w:hAnsi="Franklin Gothic Book"/>
        </w:rPr>
        <w:t xml:space="preserve"> </w:t>
      </w:r>
      <w:bookmarkStart w:id="1" w:name="_GoBack"/>
      <w:bookmarkEnd w:id="1"/>
    </w:p>
    <w:p w:rsidR="00B23634" w:rsidRDefault="00FA6D69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Medical Equipment Log:  </w:t>
      </w:r>
      <w:r w:rsidR="004E5DC7" w:rsidRPr="004E5DC7">
        <w:rPr>
          <w:rFonts w:ascii="Franklin Gothic Book" w:hAnsi="Franklin Gothic Book"/>
        </w:rPr>
        <w:t>On the medical equipment log, it says that</w:t>
      </w:r>
      <w:r w:rsidR="004E5DC7">
        <w:rPr>
          <w:rFonts w:ascii="Franklin Gothic Book" w:hAnsi="Franklin Gothic Book"/>
          <w:b/>
        </w:rPr>
        <w:t xml:space="preserve"> </w:t>
      </w:r>
      <w:r w:rsidR="00B23634">
        <w:rPr>
          <w:rFonts w:ascii="Franklin Gothic Book" w:hAnsi="Franklin Gothic Book"/>
        </w:rPr>
        <w:t>Equipm</w:t>
      </w:r>
      <w:r w:rsidR="00131AC6">
        <w:rPr>
          <w:rFonts w:ascii="Franklin Gothic Book" w:hAnsi="Franklin Gothic Book"/>
        </w:rPr>
        <w:t>ent #</w:t>
      </w:r>
      <w:r w:rsidR="00DC1D51">
        <w:rPr>
          <w:rFonts w:ascii="Franklin Gothic Book" w:hAnsi="Franklin Gothic Book"/>
        </w:rPr>
        <w:t>24644</w:t>
      </w:r>
      <w:r w:rsidR="00877DE4">
        <w:rPr>
          <w:rFonts w:ascii="Franklin Gothic Book" w:hAnsi="Franklin Gothic Book"/>
        </w:rPr>
        <w:t xml:space="preserve"> requires </w:t>
      </w:r>
      <w:r w:rsidR="004D7AAC">
        <w:rPr>
          <w:rFonts w:ascii="Franklin Gothic Book" w:hAnsi="Franklin Gothic Book"/>
        </w:rPr>
        <w:t>hardwired power, a network port, compressed air, external exhaust, building steam, cold water, hot water, treated water, and a drain</w:t>
      </w:r>
      <w:r w:rsidR="007010A0">
        <w:rPr>
          <w:rFonts w:ascii="Franklin Gothic Book" w:hAnsi="Franklin Gothic Book"/>
        </w:rPr>
        <w:t xml:space="preserve"> per the equipment matrix</w:t>
      </w:r>
      <w:r w:rsidR="00B23634">
        <w:rPr>
          <w:rFonts w:ascii="Franklin Gothic Book" w:hAnsi="Franklin Gothic Book"/>
        </w:rPr>
        <w:t>.</w:t>
      </w:r>
      <w:r w:rsidR="007010A0">
        <w:rPr>
          <w:rFonts w:ascii="Franklin Gothic Book" w:hAnsi="Franklin Gothic Book"/>
        </w:rPr>
        <w:t xml:space="preserve"> Now review the drawings</w:t>
      </w:r>
      <w:r w:rsidR="00A14821">
        <w:rPr>
          <w:rFonts w:ascii="Franklin Gothic Book" w:hAnsi="Franklin Gothic Book"/>
        </w:rPr>
        <w:t xml:space="preserve"> &amp; equipment cutsheets</w:t>
      </w:r>
      <w:r w:rsidR="007010A0">
        <w:rPr>
          <w:rFonts w:ascii="Franklin Gothic Book" w:hAnsi="Franklin Gothic Book"/>
        </w:rPr>
        <w:t xml:space="preserve"> to ensure they have also been incorporated into the design documents. </w:t>
      </w:r>
    </w:p>
    <w:p w:rsidR="00B62380" w:rsidRPr="00B62380" w:rsidRDefault="004D7AAC" w:rsidP="00B62380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6B06CE6F" wp14:editId="6491C33C">
            <wp:extent cx="5943600" cy="480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C7" w:rsidRDefault="004E5DC7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77879">
            <wp:simplePos x="0" y="0"/>
            <wp:positionH relativeFrom="margin">
              <wp:posOffset>487680</wp:posOffset>
            </wp:positionH>
            <wp:positionV relativeFrom="paragraph">
              <wp:posOffset>508635</wp:posOffset>
            </wp:positionV>
            <wp:extent cx="5483860" cy="5440680"/>
            <wp:effectExtent l="0" t="0" r="2540" b="7620"/>
            <wp:wrapTight wrapText="bothSides">
              <wp:wrapPolygon edited="0">
                <wp:start x="0" y="0"/>
                <wp:lineTo x="0" y="21555"/>
                <wp:lineTo x="21535" y="21555"/>
                <wp:lineTo x="2153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21" w:rsidRPr="004E5DC7">
        <w:rPr>
          <w:rFonts w:ascii="Franklin Gothic Book" w:hAnsi="Franklin Gothic Book"/>
          <w:b/>
        </w:rPr>
        <w:t>Cutsheet</w:t>
      </w:r>
      <w:r w:rsidR="0054171D" w:rsidRPr="004E5DC7">
        <w:rPr>
          <w:rFonts w:ascii="Franklin Gothic Book" w:hAnsi="Franklin Gothic Book"/>
          <w:b/>
        </w:rPr>
        <w:t>:</w:t>
      </w:r>
      <w:r w:rsidR="0054171D" w:rsidRPr="004E5DC7">
        <w:rPr>
          <w:rFonts w:ascii="Franklin Gothic Book" w:hAnsi="Franklin Gothic Book"/>
        </w:rPr>
        <w:t xml:space="preserve"> </w:t>
      </w:r>
      <w:r w:rsidR="004D7AAC" w:rsidRPr="004E5DC7">
        <w:rPr>
          <w:rFonts w:ascii="Franklin Gothic Book" w:hAnsi="Franklin Gothic Book"/>
        </w:rPr>
        <w:t xml:space="preserve">Verify that the requirements listed in the </w:t>
      </w:r>
      <w:r>
        <w:rPr>
          <w:rFonts w:ascii="Franklin Gothic Book" w:hAnsi="Franklin Gothic Book"/>
        </w:rPr>
        <w:t>log</w:t>
      </w:r>
      <w:r w:rsidR="00515D38" w:rsidRPr="004E5DC7">
        <w:rPr>
          <w:rFonts w:ascii="Franklin Gothic Book" w:hAnsi="Franklin Gothic Book"/>
        </w:rPr>
        <w:t xml:space="preserve"> match the MEP cutsheet requirements</w:t>
      </w:r>
      <w:r w:rsidR="007010A0" w:rsidRPr="004E5DC7">
        <w:rPr>
          <w:rFonts w:ascii="Franklin Gothic Book" w:hAnsi="Franklin Gothic Book"/>
        </w:rPr>
        <w:t xml:space="preserve">.  </w:t>
      </w:r>
      <w:r w:rsidR="000F7824">
        <w:rPr>
          <w:noProof/>
        </w:rPr>
        <w:drawing>
          <wp:inline distT="0" distB="0" distL="0" distR="0" wp14:anchorId="194A68EA" wp14:editId="56A7A8E1">
            <wp:extent cx="208632" cy="204787"/>
            <wp:effectExtent l="0" t="0" r="1270" b="5080"/>
            <wp:docPr id="2" name="Picture 2" descr="Image result for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1" cy="22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C7" w:rsidRPr="004E5DC7" w:rsidRDefault="004E5DC7" w:rsidP="004E5DC7">
      <w:pPr>
        <w:rPr>
          <w:rFonts w:ascii="Franklin Gothic Book" w:hAnsi="Franklin Gothic Book"/>
        </w:rPr>
      </w:pPr>
    </w:p>
    <w:p w:rsidR="0054171D" w:rsidRPr="004E5DC7" w:rsidRDefault="0054171D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4E5DC7">
        <w:rPr>
          <w:rFonts w:ascii="Franklin Gothic Book" w:hAnsi="Franklin Gothic Book"/>
          <w:b/>
        </w:rPr>
        <w:lastRenderedPageBreak/>
        <w:t>Mechanical</w:t>
      </w:r>
      <w:r w:rsidR="004E5DC7">
        <w:rPr>
          <w:rFonts w:ascii="Franklin Gothic Book" w:hAnsi="Franklin Gothic Book"/>
          <w:b/>
        </w:rPr>
        <w:t xml:space="preserve"> Plans</w:t>
      </w:r>
      <w:r w:rsidRPr="004E5DC7">
        <w:rPr>
          <w:rFonts w:ascii="Franklin Gothic Book" w:hAnsi="Franklin Gothic Book"/>
          <w:b/>
        </w:rPr>
        <w:t>:</w:t>
      </w:r>
      <w:r w:rsidRPr="004E5DC7">
        <w:rPr>
          <w:rFonts w:ascii="Franklin Gothic Book" w:hAnsi="Franklin Gothic Book"/>
        </w:rPr>
        <w:t xml:space="preserve"> No </w:t>
      </w:r>
      <w:r w:rsidR="009D3C60" w:rsidRPr="004E5DC7">
        <w:rPr>
          <w:rFonts w:ascii="Franklin Gothic Book" w:hAnsi="Franklin Gothic Book"/>
        </w:rPr>
        <w:t>external</w:t>
      </w:r>
      <w:r w:rsidRPr="004E5DC7">
        <w:rPr>
          <w:rFonts w:ascii="Franklin Gothic Book" w:hAnsi="Franklin Gothic Book"/>
        </w:rPr>
        <w:t xml:space="preserve"> exhaust </w:t>
      </w:r>
      <w:r w:rsidR="007010A0" w:rsidRPr="004E5DC7">
        <w:rPr>
          <w:rFonts w:ascii="Franklin Gothic Book" w:hAnsi="Franklin Gothic Book"/>
        </w:rPr>
        <w:t xml:space="preserve">is </w:t>
      </w:r>
      <w:r w:rsidRPr="004E5DC7">
        <w:rPr>
          <w:rFonts w:ascii="Franklin Gothic Book" w:hAnsi="Franklin Gothic Book"/>
        </w:rPr>
        <w:t>shown</w:t>
      </w:r>
      <w:r w:rsidR="007010A0" w:rsidRPr="004E5DC7">
        <w:rPr>
          <w:rFonts w:ascii="Franklin Gothic Book" w:hAnsi="Franklin Gothic Book"/>
        </w:rPr>
        <w:t xml:space="preserve"> on the mechanical plans</w:t>
      </w:r>
      <w:r w:rsidR="0007566D" w:rsidRPr="004E5DC7">
        <w:rPr>
          <w:rFonts w:ascii="Franklin Gothic Book" w:hAnsi="Franklin Gothic Book"/>
        </w:rPr>
        <w:t xml:space="preserve">, but the building </w:t>
      </w:r>
      <w:r w:rsidR="004E5DC7" w:rsidRPr="004E5DC7">
        <w:rPr>
          <w:rFonts w:ascii="Franklin Gothic Book" w:hAnsi="Franklin Gothic Book"/>
        </w:rPr>
        <w:t xml:space="preserve">steam is shown (see highlight). We should make a note of this in the MEP Equipment Constructability Review Table.  </w:t>
      </w:r>
    </w:p>
    <w:p w:rsidR="007B7BEC" w:rsidRDefault="0007566D" w:rsidP="0054171D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42E562AF" wp14:editId="07D886F8">
            <wp:extent cx="5472113" cy="334582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944" cy="335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30" w:rsidRPr="00A34B94" w:rsidRDefault="0054171D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54171D">
        <w:rPr>
          <w:rFonts w:ascii="Franklin Gothic Book" w:hAnsi="Franklin Gothic Book"/>
          <w:b/>
        </w:rPr>
        <w:t>Plumbing</w:t>
      </w:r>
      <w:r w:rsidR="004E5DC7">
        <w:rPr>
          <w:rFonts w:ascii="Franklin Gothic Book" w:hAnsi="Franklin Gothic Book"/>
          <w:b/>
        </w:rPr>
        <w:t xml:space="preserve"> Plans</w:t>
      </w:r>
      <w:r w:rsidRPr="0054171D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</w:rPr>
        <w:t xml:space="preserve"> All required plumbing is shown</w:t>
      </w:r>
      <w:r w:rsidR="007010A0">
        <w:rPr>
          <w:rFonts w:ascii="Franklin Gothic Book" w:hAnsi="Franklin Gothic Book"/>
        </w:rPr>
        <w:t xml:space="preserve"> on the plumbing plans</w:t>
      </w:r>
      <w:r w:rsidR="00006786">
        <w:rPr>
          <w:rFonts w:ascii="Franklin Gothic Book" w:hAnsi="Franklin Gothic Book"/>
        </w:rPr>
        <w:t xml:space="preserve"> (see highlight)</w:t>
      </w:r>
      <w:r>
        <w:rPr>
          <w:rFonts w:ascii="Franklin Gothic Book" w:hAnsi="Franklin Gothic Book"/>
        </w:rPr>
        <w:t xml:space="preserve">. </w:t>
      </w:r>
      <w:r w:rsidR="000F7824">
        <w:rPr>
          <w:noProof/>
        </w:rPr>
        <w:drawing>
          <wp:inline distT="0" distB="0" distL="0" distR="0" wp14:anchorId="194A68EA" wp14:editId="56A7A8E1">
            <wp:extent cx="323850" cy="317880"/>
            <wp:effectExtent l="0" t="0" r="0" b="6350"/>
            <wp:docPr id="3" name="Picture 3" descr="Image result for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7" cy="34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B9" w:rsidRDefault="003E15B9" w:rsidP="003E15B9">
      <w:pPr>
        <w:pStyle w:val="ListParagraph"/>
        <w:ind w:left="1440"/>
        <w:rPr>
          <w:rFonts w:ascii="Franklin Gothic Book" w:hAnsi="Franklin Gothic Book"/>
          <w:b/>
        </w:rPr>
      </w:pPr>
    </w:p>
    <w:p w:rsidR="008B6D25" w:rsidRDefault="00A34B94" w:rsidP="003E15B9">
      <w:pPr>
        <w:pStyle w:val="ListParagraph"/>
        <w:ind w:left="1440"/>
        <w:rPr>
          <w:rFonts w:ascii="Franklin Gothic Book" w:hAnsi="Franklin Gothic Book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79BF89">
            <wp:simplePos x="0" y="0"/>
            <wp:positionH relativeFrom="margin">
              <wp:posOffset>966470</wp:posOffset>
            </wp:positionH>
            <wp:positionV relativeFrom="paragraph">
              <wp:posOffset>5715</wp:posOffset>
            </wp:positionV>
            <wp:extent cx="3995420" cy="3348990"/>
            <wp:effectExtent l="0" t="0" r="508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272" w:rsidRPr="00537272" w:rsidRDefault="00537272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4540DE">
            <wp:simplePos x="0" y="0"/>
            <wp:positionH relativeFrom="column">
              <wp:posOffset>152400</wp:posOffset>
            </wp:positionH>
            <wp:positionV relativeFrom="paragraph">
              <wp:posOffset>351473</wp:posOffset>
            </wp:positionV>
            <wp:extent cx="5943600" cy="3829685"/>
            <wp:effectExtent l="0" t="0" r="0" b="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630" w:rsidRPr="00327630">
        <w:rPr>
          <w:rFonts w:ascii="Franklin Gothic Book" w:hAnsi="Franklin Gothic Book"/>
          <w:b/>
        </w:rPr>
        <w:t>Electrical</w:t>
      </w:r>
      <w:r w:rsidR="004E5DC7">
        <w:rPr>
          <w:rFonts w:ascii="Franklin Gothic Book" w:hAnsi="Franklin Gothic Book"/>
          <w:b/>
        </w:rPr>
        <w:t xml:space="preserve"> Plans</w:t>
      </w:r>
      <w:r w:rsidR="00327630" w:rsidRPr="00327630">
        <w:rPr>
          <w:rFonts w:ascii="Franklin Gothic Book" w:hAnsi="Franklin Gothic Book"/>
          <w:b/>
        </w:rPr>
        <w:t xml:space="preserve">: </w:t>
      </w:r>
      <w:r w:rsidR="00327630">
        <w:rPr>
          <w:rFonts w:ascii="Franklin Gothic Book" w:hAnsi="Franklin Gothic Book"/>
        </w:rPr>
        <w:t xml:space="preserve">The </w:t>
      </w:r>
      <w:r w:rsidR="00E02FA8">
        <w:rPr>
          <w:rFonts w:ascii="Franklin Gothic Book" w:hAnsi="Franklin Gothic Book"/>
        </w:rPr>
        <w:t>hardwired power is not shown on the electrical drawings. We should make a note of this</w:t>
      </w:r>
      <w:r w:rsidR="00515D38">
        <w:rPr>
          <w:rFonts w:ascii="Franklin Gothic Book" w:hAnsi="Franklin Gothic Book"/>
        </w:rPr>
        <w:t xml:space="preserve"> in the MEP Equipment Constructability Review Table.</w:t>
      </w:r>
    </w:p>
    <w:p w:rsidR="00537272" w:rsidRPr="00537272" w:rsidRDefault="00537272" w:rsidP="00537272">
      <w:pPr>
        <w:pStyle w:val="ListParagraph"/>
        <w:ind w:left="1440"/>
        <w:rPr>
          <w:rFonts w:ascii="Franklin Gothic Book" w:hAnsi="Franklin Gothic Book"/>
          <w:b/>
        </w:rPr>
      </w:pPr>
    </w:p>
    <w:p w:rsidR="003E15B9" w:rsidRPr="003E15B9" w:rsidRDefault="00E02FA8" w:rsidP="008001EE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Telecommuncation</w:t>
      </w:r>
      <w:r w:rsidR="004E5DC7">
        <w:rPr>
          <w:rFonts w:ascii="Franklin Gothic Book" w:hAnsi="Franklin Gothic Book"/>
          <w:b/>
        </w:rPr>
        <w:t xml:space="preserve"> Plans</w:t>
      </w:r>
      <w:r>
        <w:rPr>
          <w:rFonts w:ascii="Franklin Gothic Book" w:hAnsi="Franklin Gothic Book"/>
          <w:b/>
        </w:rPr>
        <w:t xml:space="preserve">: </w:t>
      </w:r>
      <w:r>
        <w:rPr>
          <w:rFonts w:ascii="Franklin Gothic Book" w:hAnsi="Franklin Gothic Book"/>
        </w:rPr>
        <w:t>The network port is not shown on the telecom drawings. We should make a note of this</w:t>
      </w:r>
      <w:r w:rsidR="00515D38">
        <w:rPr>
          <w:rFonts w:ascii="Franklin Gothic Book" w:hAnsi="Franklin Gothic Book"/>
        </w:rPr>
        <w:t xml:space="preserve"> in the MEP Equipment Constructability Review Table.</w:t>
      </w:r>
    </w:p>
    <w:p w:rsidR="003E15B9" w:rsidRPr="003E15B9" w:rsidRDefault="003E15B9" w:rsidP="003E15B9">
      <w:pPr>
        <w:pStyle w:val="ListParagraph"/>
        <w:rPr>
          <w:rFonts w:ascii="Franklin Gothic Book" w:hAnsi="Franklin Gothic Book"/>
          <w:b/>
        </w:rPr>
      </w:pPr>
    </w:p>
    <w:p w:rsidR="003E15B9" w:rsidRPr="003E15B9" w:rsidRDefault="003E15B9" w:rsidP="003E15B9">
      <w:pPr>
        <w:pStyle w:val="ListParagraph"/>
        <w:ind w:left="1440"/>
        <w:rPr>
          <w:rFonts w:ascii="Franklin Gothic Book" w:hAnsi="Franklin Gothic Book"/>
          <w:b/>
        </w:rPr>
      </w:pPr>
    </w:p>
    <w:p w:rsidR="003E15B9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E68B8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38475" cy="3064510"/>
            <wp:effectExtent l="0" t="0" r="9525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4"/>
                    <a:stretch/>
                  </pic:blipFill>
                  <pic:spPr bwMode="auto">
                    <a:xfrm>
                      <a:off x="0" y="0"/>
                      <a:ext cx="3038475" cy="30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24FE" w:rsidRDefault="006824FE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006786" w:rsidRPr="003E15B9" w:rsidRDefault="00006786" w:rsidP="006824FE">
      <w:pPr>
        <w:pStyle w:val="ListParagraph"/>
        <w:ind w:left="0"/>
        <w:rPr>
          <w:rFonts w:ascii="Franklin Gothic Book" w:hAnsi="Franklin Gothic Book"/>
          <w:b/>
        </w:rPr>
      </w:pPr>
    </w:p>
    <w:p w:rsidR="004F22F7" w:rsidRPr="00147646" w:rsidRDefault="004E5DC7" w:rsidP="008001EE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lastRenderedPageBreak/>
        <w:t xml:space="preserve">List any missing utilities </w:t>
      </w:r>
      <w:r w:rsidR="004F22F7">
        <w:rPr>
          <w:rFonts w:ascii="Franklin Gothic Book" w:hAnsi="Franklin Gothic Book"/>
        </w:rPr>
        <w:t xml:space="preserve">from the design documents </w:t>
      </w:r>
      <w:r>
        <w:rPr>
          <w:rFonts w:ascii="Franklin Gothic Book" w:hAnsi="Franklin Gothic Book"/>
        </w:rPr>
        <w:t xml:space="preserve">in </w:t>
      </w:r>
      <w:r w:rsidR="004F22F7">
        <w:rPr>
          <w:rFonts w:ascii="Franklin Gothic Book" w:hAnsi="Franklin Gothic Book"/>
        </w:rPr>
        <w:t>the “MEP Equipment Con</w:t>
      </w:r>
      <w:r w:rsidR="007010A0">
        <w:rPr>
          <w:rFonts w:ascii="Franklin Gothic Book" w:hAnsi="Franklin Gothic Book"/>
        </w:rPr>
        <w:t xml:space="preserve">structability Review” worksheet. An example is shown below. </w:t>
      </w:r>
      <w:r w:rsidR="00515D38">
        <w:rPr>
          <w:rFonts w:ascii="Franklin Gothic Book" w:hAnsi="Franklin Gothic Book"/>
        </w:rPr>
        <w:t xml:space="preserve">This will be your final deliverable for this module. </w:t>
      </w:r>
    </w:p>
    <w:p w:rsidR="00147646" w:rsidRDefault="00147646" w:rsidP="00147646">
      <w:pPr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49510AB0" wp14:editId="4513DFBF">
            <wp:extent cx="5943600" cy="9442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46" w:rsidRDefault="00147646" w:rsidP="0014764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HINT: RO means Reverse Osmosis which is referring to treated water requirements for the equipment. </w:t>
      </w:r>
    </w:p>
    <w:p w:rsidR="00147646" w:rsidRDefault="00147646" w:rsidP="00147646">
      <w:pPr>
        <w:rPr>
          <w:rFonts w:ascii="Franklin Gothic Book" w:hAnsi="Franklin Gothic Book"/>
          <w:b/>
        </w:rPr>
      </w:pPr>
    </w:p>
    <w:p w:rsidR="00147646" w:rsidRDefault="00147646" w:rsidP="00147646">
      <w:pPr>
        <w:rPr>
          <w:rFonts w:ascii="Franklin Gothic Book" w:hAnsi="Franklin Gothic Book"/>
          <w:b/>
        </w:rPr>
      </w:pPr>
    </w:p>
    <w:p w:rsidR="00147646" w:rsidRDefault="00147646" w:rsidP="00147646">
      <w:pPr>
        <w:rPr>
          <w:rFonts w:ascii="Franklin Gothic Book" w:hAnsi="Franklin Gothic Book"/>
          <w:b/>
        </w:rPr>
      </w:pPr>
    </w:p>
    <w:p w:rsidR="00147646" w:rsidRPr="00147646" w:rsidRDefault="00147646" w:rsidP="00147646">
      <w:pPr>
        <w:rPr>
          <w:rFonts w:ascii="Franklin Gothic Book" w:hAnsi="Franklin Gothic Book"/>
          <w:b/>
        </w:rPr>
      </w:pPr>
    </w:p>
    <w:p w:rsidR="004F22F7" w:rsidRPr="00E02FA8" w:rsidRDefault="004F22F7" w:rsidP="00E02FA8">
      <w:pPr>
        <w:rPr>
          <w:rFonts w:ascii="Franklin Gothic Book" w:hAnsi="Franklin Gothic Book"/>
          <w:b/>
        </w:rPr>
      </w:pPr>
    </w:p>
    <w:sectPr w:rsidR="004F22F7" w:rsidRPr="00E02FA8" w:rsidSect="00131AC6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7FD" w:rsidRDefault="003857FD" w:rsidP="00131AC6">
      <w:pPr>
        <w:spacing w:after="0"/>
      </w:pPr>
      <w:r>
        <w:separator/>
      </w:r>
    </w:p>
  </w:endnote>
  <w:endnote w:type="continuationSeparator" w:id="0">
    <w:p w:rsidR="003857FD" w:rsidRDefault="003857FD" w:rsidP="00131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7FD" w:rsidRDefault="003857FD" w:rsidP="00131AC6">
      <w:pPr>
        <w:spacing w:after="0"/>
      </w:pPr>
      <w:r>
        <w:separator/>
      </w:r>
    </w:p>
  </w:footnote>
  <w:footnote w:type="continuationSeparator" w:id="0">
    <w:p w:rsidR="003857FD" w:rsidRDefault="003857FD" w:rsidP="00131A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1924"/>
    <w:multiLevelType w:val="hybridMultilevel"/>
    <w:tmpl w:val="EBBE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0146"/>
    <w:multiLevelType w:val="hybridMultilevel"/>
    <w:tmpl w:val="EBBE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0"/>
    <w:rsid w:val="00006786"/>
    <w:rsid w:val="0007566D"/>
    <w:rsid w:val="000F56F0"/>
    <w:rsid w:val="000F7824"/>
    <w:rsid w:val="00131AC6"/>
    <w:rsid w:val="001324C2"/>
    <w:rsid w:val="00147646"/>
    <w:rsid w:val="00201770"/>
    <w:rsid w:val="002644A1"/>
    <w:rsid w:val="00327630"/>
    <w:rsid w:val="00345080"/>
    <w:rsid w:val="003857FD"/>
    <w:rsid w:val="003E15B9"/>
    <w:rsid w:val="004D728D"/>
    <w:rsid w:val="004D7AAC"/>
    <w:rsid w:val="004E5DC7"/>
    <w:rsid w:val="004F22F7"/>
    <w:rsid w:val="00515D38"/>
    <w:rsid w:val="00537272"/>
    <w:rsid w:val="0054171D"/>
    <w:rsid w:val="0060530F"/>
    <w:rsid w:val="0063332E"/>
    <w:rsid w:val="006824FE"/>
    <w:rsid w:val="006C517E"/>
    <w:rsid w:val="007010A0"/>
    <w:rsid w:val="00703635"/>
    <w:rsid w:val="0071158C"/>
    <w:rsid w:val="00742F67"/>
    <w:rsid w:val="007B7BEC"/>
    <w:rsid w:val="008001EE"/>
    <w:rsid w:val="008441D8"/>
    <w:rsid w:val="00877DE4"/>
    <w:rsid w:val="008B6D25"/>
    <w:rsid w:val="008E3FFF"/>
    <w:rsid w:val="008F1210"/>
    <w:rsid w:val="00961776"/>
    <w:rsid w:val="00961EBE"/>
    <w:rsid w:val="009D3C60"/>
    <w:rsid w:val="00A14821"/>
    <w:rsid w:val="00A34B94"/>
    <w:rsid w:val="00A5003D"/>
    <w:rsid w:val="00A57272"/>
    <w:rsid w:val="00A64EFF"/>
    <w:rsid w:val="00A84E10"/>
    <w:rsid w:val="00AA68E1"/>
    <w:rsid w:val="00AC17DC"/>
    <w:rsid w:val="00B23634"/>
    <w:rsid w:val="00B62380"/>
    <w:rsid w:val="00B759F1"/>
    <w:rsid w:val="00BE61B4"/>
    <w:rsid w:val="00BF15F6"/>
    <w:rsid w:val="00D3302B"/>
    <w:rsid w:val="00D412DC"/>
    <w:rsid w:val="00DC1D51"/>
    <w:rsid w:val="00E0099D"/>
    <w:rsid w:val="00E02FA8"/>
    <w:rsid w:val="00E03BE6"/>
    <w:rsid w:val="00E108C6"/>
    <w:rsid w:val="00EA6024"/>
    <w:rsid w:val="00EE155D"/>
    <w:rsid w:val="00F36CC6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0E04"/>
  <w15:chartTrackingRefBased/>
  <w15:docId w15:val="{45010C52-D24C-4C12-B977-4089578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A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1AC6"/>
  </w:style>
  <w:style w:type="paragraph" w:styleId="Footer">
    <w:name w:val="footer"/>
    <w:basedOn w:val="Normal"/>
    <w:link w:val="FooterChar"/>
    <w:uiPriority w:val="99"/>
    <w:unhideWhenUsed/>
    <w:rsid w:val="00131A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Tyer</dc:creator>
  <cp:keywords/>
  <dc:description/>
  <cp:lastModifiedBy>Taylor Banks</cp:lastModifiedBy>
  <cp:revision>5</cp:revision>
  <dcterms:created xsi:type="dcterms:W3CDTF">2018-01-19T20:25:00Z</dcterms:created>
  <dcterms:modified xsi:type="dcterms:W3CDTF">2018-02-02T20:40:00Z</dcterms:modified>
</cp:coreProperties>
</file>