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5D" w:rsidRPr="00352DDA" w:rsidRDefault="005A505D" w:rsidP="00352DDA">
      <w:pPr>
        <w:spacing w:after="0"/>
        <w:contextualSpacing/>
        <w:rPr>
          <w:b/>
          <w:szCs w:val="19"/>
        </w:rPr>
      </w:pPr>
      <w:r w:rsidRPr="00352DDA">
        <w:rPr>
          <w:b/>
          <w:szCs w:val="19"/>
        </w:rPr>
        <w:t xml:space="preserve">Module </w:t>
      </w:r>
      <w:r w:rsidR="0013152B">
        <w:rPr>
          <w:b/>
          <w:szCs w:val="19"/>
        </w:rPr>
        <w:t>9</w:t>
      </w:r>
      <w:r w:rsidRPr="00352DDA">
        <w:rPr>
          <w:b/>
          <w:szCs w:val="19"/>
        </w:rPr>
        <w:t xml:space="preserve"> – Introduction &amp; Overview</w:t>
      </w:r>
    </w:p>
    <w:p w:rsidR="005A505D" w:rsidRPr="00352DDA" w:rsidRDefault="005A505D" w:rsidP="00352DDA">
      <w:pPr>
        <w:spacing w:after="0"/>
        <w:contextualSpacing/>
        <w:rPr>
          <w:b/>
          <w:szCs w:val="19"/>
        </w:rPr>
      </w:pPr>
    </w:p>
    <w:p w:rsidR="005A505D" w:rsidRPr="00352DDA" w:rsidRDefault="005A505D" w:rsidP="00352DDA">
      <w:pPr>
        <w:spacing w:after="0"/>
        <w:contextualSpacing/>
        <w:rPr>
          <w:b/>
          <w:szCs w:val="19"/>
        </w:rPr>
      </w:pPr>
      <w:r w:rsidRPr="00352DDA">
        <w:rPr>
          <w:b/>
          <w:szCs w:val="19"/>
        </w:rPr>
        <w:t>Red Zone</w:t>
      </w:r>
      <w:r w:rsidR="00CF16E3">
        <w:rPr>
          <w:b/>
          <w:szCs w:val="19"/>
        </w:rPr>
        <w:t xml:space="preserve"> “Go/No-Go”</w:t>
      </w:r>
    </w:p>
    <w:p w:rsidR="007D38B2" w:rsidRPr="00352DDA" w:rsidRDefault="007D38B2" w:rsidP="00352DDA">
      <w:pPr>
        <w:spacing w:after="0"/>
        <w:contextualSpacing/>
        <w:rPr>
          <w:b/>
          <w:szCs w:val="19"/>
        </w:rPr>
      </w:pPr>
    </w:p>
    <w:p w:rsidR="007D38B2" w:rsidRPr="00352DDA" w:rsidRDefault="007D38B2" w:rsidP="00352DDA">
      <w:pPr>
        <w:spacing w:after="0"/>
        <w:contextualSpacing/>
        <w:rPr>
          <w:szCs w:val="19"/>
        </w:rPr>
      </w:pPr>
      <w:r w:rsidRPr="00352DDA">
        <w:rPr>
          <w:szCs w:val="19"/>
        </w:rPr>
        <w:t xml:space="preserve">Since the theme of the DPR Project Management </w:t>
      </w:r>
      <w:r w:rsidR="00024BFB" w:rsidRPr="00352DDA">
        <w:rPr>
          <w:szCs w:val="19"/>
        </w:rPr>
        <w:t>ASC challenge</w:t>
      </w:r>
      <w:r w:rsidRPr="00352DDA">
        <w:rPr>
          <w:szCs w:val="19"/>
        </w:rPr>
        <w:t xml:space="preserve"> is a preconstruction evaluation, the ultimate decision after completing the modules is whether to pursue the project, or decline the invitation to bid. </w:t>
      </w:r>
      <w:r w:rsidR="00024BFB" w:rsidRPr="00352DDA">
        <w:rPr>
          <w:szCs w:val="19"/>
        </w:rPr>
        <w:t xml:space="preserve">As a part of this competition, your decision, and how you explain that decision, is a graded deliverable called the “Red Zone”. The Red Zone is a nickname for the selection criteria used by DPR management teams to evaluate a project’s worth and potential success. </w:t>
      </w:r>
    </w:p>
    <w:p w:rsidR="007D38B2" w:rsidRPr="00352DDA" w:rsidRDefault="007D38B2" w:rsidP="00352DDA">
      <w:pPr>
        <w:spacing w:after="0"/>
        <w:contextualSpacing/>
        <w:rPr>
          <w:szCs w:val="19"/>
        </w:rPr>
      </w:pPr>
    </w:p>
    <w:p w:rsidR="007D38B2" w:rsidRPr="00352DDA" w:rsidRDefault="007D38B2" w:rsidP="00352DDA">
      <w:pPr>
        <w:spacing w:after="0"/>
        <w:contextualSpacing/>
        <w:rPr>
          <w:szCs w:val="19"/>
        </w:rPr>
      </w:pPr>
      <w:r w:rsidRPr="00352DDA">
        <w:rPr>
          <w:szCs w:val="19"/>
        </w:rPr>
        <w:t>Early in the day</w:t>
      </w:r>
      <w:r w:rsidR="00024BFB" w:rsidRPr="00352DDA">
        <w:rPr>
          <w:szCs w:val="19"/>
        </w:rPr>
        <w:t xml:space="preserve"> via email</w:t>
      </w:r>
      <w:r w:rsidRPr="00352DDA">
        <w:rPr>
          <w:szCs w:val="19"/>
        </w:rPr>
        <w:t>, you will receive detailed in</w:t>
      </w:r>
      <w:r w:rsidR="00024BFB" w:rsidRPr="00352DDA">
        <w:rPr>
          <w:szCs w:val="19"/>
        </w:rPr>
        <w:t xml:space="preserve">structions on how to craft the narrative and explain your decision. High scoring responses on this module will </w:t>
      </w:r>
      <w:r w:rsidR="00352DDA" w:rsidRPr="00352DDA">
        <w:rPr>
          <w:szCs w:val="19"/>
        </w:rPr>
        <w:t>share</w:t>
      </w:r>
      <w:r w:rsidR="00024BFB" w:rsidRPr="00352DDA">
        <w:rPr>
          <w:szCs w:val="19"/>
        </w:rPr>
        <w:t xml:space="preserve"> the following characteristics:</w:t>
      </w:r>
    </w:p>
    <w:p w:rsidR="00024BFB" w:rsidRPr="00352DDA" w:rsidRDefault="00024BFB" w:rsidP="00352DDA">
      <w:pPr>
        <w:pStyle w:val="ListParagraph"/>
        <w:numPr>
          <w:ilvl w:val="0"/>
          <w:numId w:val="5"/>
        </w:numPr>
        <w:spacing w:after="0"/>
        <w:rPr>
          <w:szCs w:val="19"/>
        </w:rPr>
      </w:pPr>
      <w:r w:rsidRPr="00352DDA">
        <w:rPr>
          <w:szCs w:val="19"/>
        </w:rPr>
        <w:t>Directly address the DPR Red Zone selection criteria</w:t>
      </w:r>
    </w:p>
    <w:p w:rsidR="00024BFB" w:rsidRPr="00352DDA" w:rsidRDefault="00024BFB" w:rsidP="00352DDA">
      <w:pPr>
        <w:pStyle w:val="ListParagraph"/>
        <w:numPr>
          <w:ilvl w:val="0"/>
          <w:numId w:val="5"/>
        </w:numPr>
        <w:spacing w:after="0"/>
        <w:rPr>
          <w:szCs w:val="19"/>
        </w:rPr>
      </w:pPr>
      <w:r w:rsidRPr="00352DDA">
        <w:rPr>
          <w:szCs w:val="19"/>
        </w:rPr>
        <w:t>Directly addresses DPR’s Critical Success Factors</w:t>
      </w:r>
    </w:p>
    <w:p w:rsidR="005A505D" w:rsidRPr="00352DDA" w:rsidRDefault="00352DDA" w:rsidP="00352DDA">
      <w:pPr>
        <w:pStyle w:val="ListParagraph"/>
        <w:numPr>
          <w:ilvl w:val="0"/>
          <w:numId w:val="5"/>
        </w:numPr>
        <w:spacing w:after="0"/>
        <w:rPr>
          <w:szCs w:val="19"/>
        </w:rPr>
      </w:pPr>
      <w:r w:rsidRPr="00352DDA">
        <w:rPr>
          <w:szCs w:val="19"/>
        </w:rPr>
        <w:t>Discusses pros and con</w:t>
      </w:r>
      <w:bookmarkStart w:id="0" w:name="_GoBack"/>
      <w:bookmarkEnd w:id="0"/>
      <w:r w:rsidRPr="00352DDA">
        <w:rPr>
          <w:szCs w:val="19"/>
        </w:rPr>
        <w:t>s from each of the day’s modules and project characteristics and how they impacted your decision</w:t>
      </w:r>
    </w:p>
    <w:p w:rsidR="00352DDA" w:rsidRPr="00352DDA" w:rsidRDefault="00352DDA" w:rsidP="00352DDA">
      <w:pPr>
        <w:pStyle w:val="ListParagraph"/>
        <w:numPr>
          <w:ilvl w:val="0"/>
          <w:numId w:val="5"/>
        </w:numPr>
        <w:spacing w:after="0"/>
        <w:rPr>
          <w:szCs w:val="19"/>
        </w:rPr>
      </w:pPr>
      <w:r w:rsidRPr="00352DDA">
        <w:rPr>
          <w:szCs w:val="19"/>
        </w:rPr>
        <w:t>Professional, business-oriented tone and formatting that you would feel comfortable sending to your company’s upper management team</w:t>
      </w:r>
    </w:p>
    <w:p w:rsidR="00352DDA" w:rsidRPr="00352DDA" w:rsidRDefault="00352DDA" w:rsidP="00352DDA">
      <w:pPr>
        <w:spacing w:after="0"/>
        <w:rPr>
          <w:szCs w:val="19"/>
        </w:rPr>
      </w:pPr>
    </w:p>
    <w:sectPr w:rsidR="00352DDA" w:rsidRPr="0035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3229"/>
    <w:multiLevelType w:val="hybridMultilevel"/>
    <w:tmpl w:val="F202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A14"/>
    <w:multiLevelType w:val="hybridMultilevel"/>
    <w:tmpl w:val="AEF8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C4704"/>
    <w:multiLevelType w:val="hybridMultilevel"/>
    <w:tmpl w:val="6B76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4412"/>
    <w:multiLevelType w:val="hybridMultilevel"/>
    <w:tmpl w:val="7298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4ED2"/>
    <w:multiLevelType w:val="hybridMultilevel"/>
    <w:tmpl w:val="32EC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0036"/>
    <w:multiLevelType w:val="hybridMultilevel"/>
    <w:tmpl w:val="69D4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F1"/>
    <w:rsid w:val="00024BFB"/>
    <w:rsid w:val="00026769"/>
    <w:rsid w:val="00097E74"/>
    <w:rsid w:val="0013152B"/>
    <w:rsid w:val="001A6D86"/>
    <w:rsid w:val="00334005"/>
    <w:rsid w:val="00343262"/>
    <w:rsid w:val="00352DDA"/>
    <w:rsid w:val="0038563B"/>
    <w:rsid w:val="003F3716"/>
    <w:rsid w:val="004530BF"/>
    <w:rsid w:val="00462ADB"/>
    <w:rsid w:val="0047162F"/>
    <w:rsid w:val="005217FF"/>
    <w:rsid w:val="00524AF3"/>
    <w:rsid w:val="005251C2"/>
    <w:rsid w:val="0055778B"/>
    <w:rsid w:val="005A505D"/>
    <w:rsid w:val="005F60F1"/>
    <w:rsid w:val="0063660B"/>
    <w:rsid w:val="00663131"/>
    <w:rsid w:val="006A5CAA"/>
    <w:rsid w:val="007163CA"/>
    <w:rsid w:val="00742B37"/>
    <w:rsid w:val="00753D95"/>
    <w:rsid w:val="00754BAE"/>
    <w:rsid w:val="007D38B2"/>
    <w:rsid w:val="008A62D2"/>
    <w:rsid w:val="00965AFD"/>
    <w:rsid w:val="009D22EC"/>
    <w:rsid w:val="00A01B7B"/>
    <w:rsid w:val="00A07411"/>
    <w:rsid w:val="00A647CC"/>
    <w:rsid w:val="00B01685"/>
    <w:rsid w:val="00BA5AC7"/>
    <w:rsid w:val="00C11161"/>
    <w:rsid w:val="00CF16E3"/>
    <w:rsid w:val="00D15FAA"/>
    <w:rsid w:val="00DA32B5"/>
    <w:rsid w:val="00EA63FA"/>
    <w:rsid w:val="00EC6816"/>
    <w:rsid w:val="00EF352F"/>
    <w:rsid w:val="00F401C5"/>
    <w:rsid w:val="00F747B6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B60B"/>
  <w15:chartTrackingRefBased/>
  <w15:docId w15:val="{115619B2-BA0A-49E4-848E-EF74DFC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Haerr</dc:creator>
  <cp:keywords/>
  <dc:description/>
  <cp:lastModifiedBy>Taylor Banks</cp:lastModifiedBy>
  <cp:revision>21</cp:revision>
  <cp:lastPrinted>2016-12-23T22:41:00Z</cp:lastPrinted>
  <dcterms:created xsi:type="dcterms:W3CDTF">2016-01-22T21:30:00Z</dcterms:created>
  <dcterms:modified xsi:type="dcterms:W3CDTF">2018-02-03T02:34:00Z</dcterms:modified>
</cp:coreProperties>
</file>