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FE325" w14:textId="77777777" w:rsidR="003C744F" w:rsidRPr="003C744F" w:rsidRDefault="003C744F" w:rsidP="003C744F">
      <w:pPr>
        <w:spacing w:after="0" w:line="480" w:lineRule="atLeast"/>
        <w:outlineLvl w:val="1"/>
        <w:rPr>
          <w:rFonts w:ascii="Helvetica" w:eastAsia="Times New Roman" w:hAnsi="Helvetica" w:cs="Times New Roman"/>
          <w:b/>
          <w:bCs/>
          <w:color w:val="555555"/>
          <w:sz w:val="41"/>
          <w:szCs w:val="41"/>
        </w:rPr>
      </w:pPr>
      <w:r w:rsidRPr="003C744F">
        <w:rPr>
          <w:rFonts w:ascii="Helvetica" w:eastAsia="Times New Roman" w:hAnsi="Helvetica" w:cs="Times New Roman"/>
          <w:b/>
          <w:bCs/>
          <w:color w:val="555555"/>
          <w:sz w:val="41"/>
          <w:szCs w:val="41"/>
        </w:rPr>
        <w:t>Best Practices: Design Excellence</w:t>
      </w:r>
    </w:p>
    <w:p w14:paraId="0949FAB4" w14:textId="77777777" w:rsidR="003C744F" w:rsidRPr="003C744F" w:rsidRDefault="003C744F" w:rsidP="003C744F">
      <w:pPr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Public Works values design excellence and utilizes a collaborative approach to design and construction, producing an aesthetically pleasing, high quality, and high performing project that fully meets the County's established criteria described as follows:</w:t>
      </w:r>
    </w:p>
    <w:p w14:paraId="76239365" w14:textId="77777777" w:rsidR="003C744F" w:rsidRPr="003C744F" w:rsidRDefault="003C744F" w:rsidP="003C744F">
      <w:pPr>
        <w:spacing w:before="225" w:after="75" w:line="240" w:lineRule="auto"/>
        <w:outlineLvl w:val="2"/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  <w:t>Form</w:t>
      </w:r>
    </w:p>
    <w:p w14:paraId="4DDA78E2" w14:textId="77777777" w:rsidR="003C744F" w:rsidRPr="003C744F" w:rsidRDefault="003C744F" w:rsidP="003C744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Design that articulates architectural form, massing, and detailing.</w:t>
      </w:r>
    </w:p>
    <w:p w14:paraId="515C6538" w14:textId="77777777" w:rsidR="003C744F" w:rsidRPr="003C744F" w:rsidRDefault="003C744F" w:rsidP="003C744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Architecture that is visually engaging, contextually responsive to the community, and timeless.</w:t>
      </w:r>
    </w:p>
    <w:p w14:paraId="60A3FD7E" w14:textId="77777777" w:rsidR="003C744F" w:rsidRPr="003C744F" w:rsidRDefault="003C744F" w:rsidP="003C744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Integrate art in the fabric of design.</w:t>
      </w:r>
    </w:p>
    <w:p w14:paraId="0E40B70C" w14:textId="77777777" w:rsidR="003C744F" w:rsidRPr="003C744F" w:rsidRDefault="003C744F" w:rsidP="003C744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Architecture that creates a sense of "place".</w:t>
      </w:r>
    </w:p>
    <w:p w14:paraId="63BB0CE4" w14:textId="77777777" w:rsidR="003C744F" w:rsidRPr="003C744F" w:rsidRDefault="003C744F" w:rsidP="003C744F">
      <w:pPr>
        <w:spacing w:before="225" w:after="75" w:line="240" w:lineRule="auto"/>
        <w:outlineLvl w:val="2"/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  <w:t>Function</w:t>
      </w:r>
    </w:p>
    <w:p w14:paraId="19EA7640" w14:textId="77777777" w:rsidR="003C744F" w:rsidRPr="003C744F" w:rsidRDefault="003C744F" w:rsidP="003C744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Meet the programmatic requirements efficiently and creatively.</w:t>
      </w:r>
    </w:p>
    <w:p w14:paraId="52C72C8C" w14:textId="77777777" w:rsidR="003C744F" w:rsidRPr="003C744F" w:rsidRDefault="003C744F" w:rsidP="003C744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Innovative designs that add value beyond the expectations of the program without increase in cost.</w:t>
      </w:r>
    </w:p>
    <w:p w14:paraId="3E04D2A6" w14:textId="77777777" w:rsidR="003C744F" w:rsidRPr="003C744F" w:rsidRDefault="003C744F" w:rsidP="003C744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Provide a safe and productive workplace for County residents and staff.</w:t>
      </w:r>
    </w:p>
    <w:p w14:paraId="5A11F156" w14:textId="77777777" w:rsidR="003C744F" w:rsidRPr="003C744F" w:rsidRDefault="003C744F" w:rsidP="003C744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Design a building that is durable, operationally efficient, easily maintainable, and has low operational cost.</w:t>
      </w:r>
    </w:p>
    <w:p w14:paraId="7D645192" w14:textId="77777777" w:rsidR="003C744F" w:rsidRPr="003C744F" w:rsidRDefault="003C744F" w:rsidP="003C744F">
      <w:pPr>
        <w:spacing w:before="225" w:after="75" w:line="240" w:lineRule="auto"/>
        <w:outlineLvl w:val="2"/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  <w:t>Environment</w:t>
      </w:r>
    </w:p>
    <w:p w14:paraId="0C9A4C5F" w14:textId="77777777" w:rsidR="003C744F" w:rsidRPr="003C744F" w:rsidRDefault="003C744F" w:rsidP="003C744F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Incorporate sustainability/green building concepts in design.</w:t>
      </w:r>
    </w:p>
    <w:p w14:paraId="16709595" w14:textId="77777777" w:rsidR="003C744F" w:rsidRPr="003C744F" w:rsidRDefault="003C744F" w:rsidP="003C744F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Reduce energy consumption or carbon footprint compared to mean baseline.</w:t>
      </w:r>
    </w:p>
    <w:p w14:paraId="78272A06" w14:textId="77777777" w:rsidR="003C744F" w:rsidRPr="003C744F" w:rsidRDefault="003C744F" w:rsidP="003C744F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Mitigate impacts to surrounding environment.</w:t>
      </w:r>
    </w:p>
    <w:p w14:paraId="11843187" w14:textId="77777777" w:rsidR="003C744F" w:rsidRPr="003C744F" w:rsidRDefault="003C744F" w:rsidP="003C744F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Design that contextually responds positively to the site conditions and to environmental policies.</w:t>
      </w:r>
    </w:p>
    <w:p w14:paraId="176CB993" w14:textId="77777777" w:rsidR="003C744F" w:rsidRPr="003C744F" w:rsidRDefault="003C744F" w:rsidP="003C744F">
      <w:pPr>
        <w:spacing w:before="225" w:after="75" w:line="240" w:lineRule="auto"/>
        <w:outlineLvl w:val="2"/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  <w:t>Technology</w:t>
      </w:r>
    </w:p>
    <w:p w14:paraId="4117F25A" w14:textId="77777777" w:rsidR="003C744F" w:rsidRPr="003C744F" w:rsidRDefault="003C744F" w:rsidP="003C744F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Utilize technology to meet and exceed program requirements.</w:t>
      </w:r>
    </w:p>
    <w:p w14:paraId="4EB93824" w14:textId="77777777" w:rsidR="003C744F" w:rsidRPr="003C744F" w:rsidRDefault="003C744F" w:rsidP="003C744F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Incorporate innovation through multi-disciplinary integrated design.</w:t>
      </w:r>
    </w:p>
    <w:p w14:paraId="32ABA7ED" w14:textId="77777777" w:rsidR="003C744F" w:rsidRPr="003C744F" w:rsidRDefault="003C744F" w:rsidP="003C744F">
      <w:pPr>
        <w:spacing w:before="225" w:after="75" w:line="240" w:lineRule="auto"/>
        <w:outlineLvl w:val="2"/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  <w:u w:val="single"/>
        </w:rPr>
        <w:t>Process</w:t>
      </w:r>
    </w:p>
    <w:p w14:paraId="7E5609AF" w14:textId="77777777" w:rsidR="003C744F" w:rsidRPr="003C744F" w:rsidRDefault="003C744F" w:rsidP="003C744F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Delivery of Design Excellence on time and on budget.</w:t>
      </w:r>
    </w:p>
    <w:p w14:paraId="45BE6F91" w14:textId="77777777" w:rsidR="003C744F" w:rsidRPr="003C744F" w:rsidRDefault="003C744F" w:rsidP="003C744F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Use industry best practices to define measure, analyze, coordinate, and validate the design.</w:t>
      </w:r>
    </w:p>
    <w:p w14:paraId="35CAE438" w14:textId="77777777" w:rsidR="003C744F" w:rsidRPr="003C744F" w:rsidRDefault="003C744F" w:rsidP="003C744F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Manage the design phase effectively to assure high-quality design.</w:t>
      </w:r>
    </w:p>
    <w:p w14:paraId="43A20A51" w14:textId="77777777" w:rsidR="003C744F" w:rsidRPr="003C744F" w:rsidRDefault="003C744F" w:rsidP="003C744F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Build consensus through collaboration with tenants to meet the project goals and objectives.</w:t>
      </w:r>
    </w:p>
    <w:p w14:paraId="3A729453" w14:textId="77777777" w:rsidR="003C744F" w:rsidRPr="003C744F" w:rsidRDefault="003C744F" w:rsidP="003C744F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3C744F">
        <w:rPr>
          <w:rFonts w:ascii="Helvetica" w:eastAsia="Times New Roman" w:hAnsi="Helvetica" w:cs="Times New Roman"/>
          <w:color w:val="555555"/>
          <w:sz w:val="21"/>
          <w:szCs w:val="21"/>
        </w:rPr>
        <w:t>Ensure that highly talented and proficient design professionals are selected and maintained for the project duration.</w:t>
      </w:r>
    </w:p>
    <w:p w14:paraId="0DAE6718" w14:textId="77777777" w:rsidR="00DD7A7D" w:rsidRDefault="00DD7A7D"/>
    <w:sectPr w:rsidR="00DD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7B60"/>
    <w:multiLevelType w:val="multilevel"/>
    <w:tmpl w:val="C154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A4DCC"/>
    <w:multiLevelType w:val="multilevel"/>
    <w:tmpl w:val="BFA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31DB"/>
    <w:multiLevelType w:val="multilevel"/>
    <w:tmpl w:val="DCA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42A09"/>
    <w:multiLevelType w:val="multilevel"/>
    <w:tmpl w:val="95B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138B3"/>
    <w:multiLevelType w:val="multilevel"/>
    <w:tmpl w:val="C76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4F"/>
    <w:rsid w:val="00086BFB"/>
    <w:rsid w:val="003C744F"/>
    <w:rsid w:val="00403023"/>
    <w:rsid w:val="009B0350"/>
    <w:rsid w:val="00D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2F6B"/>
  <w15:chartTrackingRefBased/>
  <w15:docId w15:val="{735BBEBC-9EE6-47B3-9044-597678B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Greil, Mark</dc:creator>
  <cp:keywords/>
  <dc:description/>
  <cp:lastModifiedBy>Greil, Mark</cp:lastModifiedBy>
  <cp:revision>1</cp:revision>
  <dcterms:created xsi:type="dcterms:W3CDTF">2021-01-18T16:55:00Z</dcterms:created>
  <dcterms:modified xsi:type="dcterms:W3CDTF">2021-01-18T16:56:00Z</dcterms:modified>
</cp:coreProperties>
</file>